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F3" w:rsidRPr="003B48AF" w:rsidRDefault="003057F3" w:rsidP="003057F3">
      <w:pPr>
        <w:jc w:val="center"/>
        <w:rPr>
          <w:rFonts w:ascii="Times New Roman" w:hAnsi="Times New Roman" w:cs="Times New Roman"/>
          <w:b/>
          <w:sz w:val="24"/>
          <w:szCs w:val="24"/>
        </w:rPr>
      </w:pPr>
      <w:bookmarkStart w:id="0" w:name="_GoBack"/>
      <w:bookmarkEnd w:id="0"/>
      <w:r w:rsidRPr="003B48AF">
        <w:rPr>
          <w:rFonts w:ascii="Times New Roman" w:hAnsi="Times New Roman" w:cs="Times New Roman"/>
          <w:b/>
          <w:sz w:val="24"/>
          <w:szCs w:val="24"/>
        </w:rPr>
        <w:t>GİRESUN ÜNİVERSİTESİ</w:t>
      </w:r>
    </w:p>
    <w:p w:rsidR="003057F3" w:rsidRPr="003B48AF" w:rsidRDefault="003057F3" w:rsidP="003057F3">
      <w:pPr>
        <w:jc w:val="center"/>
        <w:rPr>
          <w:rFonts w:ascii="Times New Roman" w:hAnsi="Times New Roman" w:cs="Times New Roman"/>
          <w:b/>
          <w:sz w:val="24"/>
          <w:szCs w:val="24"/>
        </w:rPr>
      </w:pPr>
      <w:r w:rsidRPr="003B48AF">
        <w:rPr>
          <w:rFonts w:ascii="Times New Roman" w:hAnsi="Times New Roman" w:cs="Times New Roman"/>
          <w:b/>
          <w:sz w:val="24"/>
          <w:szCs w:val="24"/>
        </w:rPr>
        <w:t>DERS MUAFİYETİ VE İNTİBAK İŞLEMLERİ YÖNERGESİ</w:t>
      </w:r>
    </w:p>
    <w:p w:rsidR="003057F3" w:rsidRPr="003B48AF" w:rsidRDefault="00BE3CF7" w:rsidP="00BE3CF7">
      <w:pPr>
        <w:spacing w:after="0"/>
        <w:jc w:val="center"/>
        <w:rPr>
          <w:rFonts w:ascii="Times New Roman" w:hAnsi="Times New Roman" w:cs="Times New Roman"/>
          <w:b/>
          <w:sz w:val="24"/>
          <w:szCs w:val="24"/>
        </w:rPr>
      </w:pPr>
      <w:r w:rsidRPr="003B48AF">
        <w:rPr>
          <w:rFonts w:ascii="Times New Roman" w:hAnsi="Times New Roman" w:cs="Times New Roman"/>
          <w:b/>
          <w:sz w:val="24"/>
          <w:szCs w:val="24"/>
        </w:rPr>
        <w:t>BİRİNCİ BÖLÜM</w:t>
      </w:r>
    </w:p>
    <w:p w:rsidR="00BE3CF7" w:rsidRPr="003B48AF" w:rsidRDefault="00BE3CF7" w:rsidP="00BE3CF7">
      <w:pPr>
        <w:spacing w:after="0"/>
        <w:jc w:val="center"/>
        <w:rPr>
          <w:rFonts w:ascii="Times New Roman" w:hAnsi="Times New Roman" w:cs="Times New Roman"/>
          <w:b/>
          <w:sz w:val="24"/>
          <w:szCs w:val="24"/>
        </w:rPr>
      </w:pPr>
      <w:r w:rsidRPr="003B48AF">
        <w:rPr>
          <w:rFonts w:ascii="Times New Roman" w:hAnsi="Times New Roman" w:cs="Times New Roman"/>
          <w:b/>
          <w:sz w:val="24"/>
          <w:szCs w:val="24"/>
        </w:rPr>
        <w:t>Amaç, Kapsam, Dayanak ve Tanımlar</w:t>
      </w:r>
    </w:p>
    <w:p w:rsidR="00BE3CF7" w:rsidRPr="003B48AF" w:rsidRDefault="00BE3CF7" w:rsidP="002A5732">
      <w:pPr>
        <w:ind w:firstLine="720"/>
        <w:jc w:val="both"/>
        <w:rPr>
          <w:rFonts w:ascii="Times New Roman" w:hAnsi="Times New Roman" w:cs="Times New Roman"/>
          <w:b/>
          <w:sz w:val="24"/>
          <w:szCs w:val="24"/>
        </w:rPr>
      </w:pPr>
    </w:p>
    <w:p w:rsidR="00BE3CF7" w:rsidRPr="003B48AF" w:rsidRDefault="003057F3" w:rsidP="002A5732">
      <w:pPr>
        <w:ind w:firstLine="720"/>
        <w:jc w:val="both"/>
        <w:rPr>
          <w:rFonts w:ascii="Times New Roman" w:hAnsi="Times New Roman" w:cs="Times New Roman"/>
          <w:b/>
          <w:sz w:val="24"/>
          <w:szCs w:val="24"/>
        </w:rPr>
      </w:pPr>
      <w:r w:rsidRPr="003B48AF">
        <w:rPr>
          <w:rFonts w:ascii="Times New Roman" w:hAnsi="Times New Roman" w:cs="Times New Roman"/>
          <w:b/>
          <w:sz w:val="24"/>
          <w:szCs w:val="24"/>
        </w:rPr>
        <w:t>Amaç</w:t>
      </w:r>
    </w:p>
    <w:p w:rsidR="003057F3" w:rsidRPr="003B48AF" w:rsidRDefault="003057F3" w:rsidP="002A5732">
      <w:pPr>
        <w:ind w:firstLine="720"/>
        <w:jc w:val="both"/>
        <w:rPr>
          <w:rFonts w:ascii="Times New Roman" w:hAnsi="Times New Roman" w:cs="Times New Roman"/>
          <w:b/>
          <w:sz w:val="24"/>
          <w:szCs w:val="24"/>
        </w:rPr>
      </w:pPr>
      <w:r w:rsidRPr="003B48AF">
        <w:rPr>
          <w:rFonts w:ascii="Times New Roman" w:hAnsi="Times New Roman" w:cs="Times New Roman"/>
          <w:b/>
          <w:sz w:val="24"/>
          <w:szCs w:val="24"/>
        </w:rPr>
        <w:t>MADDE 1</w:t>
      </w:r>
      <w:r w:rsidR="002D3215" w:rsidRPr="003B48AF">
        <w:rPr>
          <w:rFonts w:ascii="Times New Roman" w:hAnsi="Times New Roman" w:cs="Times New Roman"/>
          <w:sz w:val="24"/>
          <w:szCs w:val="24"/>
        </w:rPr>
        <w:t>- (1) Bu Y</w:t>
      </w:r>
      <w:r w:rsidRPr="003B48AF">
        <w:rPr>
          <w:rFonts w:ascii="Times New Roman" w:hAnsi="Times New Roman" w:cs="Times New Roman"/>
          <w:sz w:val="24"/>
          <w:szCs w:val="24"/>
        </w:rPr>
        <w:t>önerge</w:t>
      </w:r>
      <w:r w:rsidR="002D3215" w:rsidRPr="003B48AF">
        <w:rPr>
          <w:rFonts w:ascii="Times New Roman" w:hAnsi="Times New Roman" w:cs="Times New Roman"/>
          <w:sz w:val="24"/>
          <w:szCs w:val="24"/>
        </w:rPr>
        <w:t>'</w:t>
      </w:r>
      <w:r w:rsidRPr="003B48AF">
        <w:rPr>
          <w:rFonts w:ascii="Times New Roman" w:hAnsi="Times New Roman" w:cs="Times New Roman"/>
          <w:sz w:val="24"/>
          <w:szCs w:val="24"/>
        </w:rPr>
        <w:t>nin amacı, Giresun Üniversitesine kayıt hakkı kazanan öğrencilerin daha önce</w:t>
      </w:r>
      <w:r w:rsidR="00B226B8" w:rsidRPr="003B48AF">
        <w:rPr>
          <w:rFonts w:ascii="Times New Roman" w:hAnsi="Times New Roman" w:cs="Times New Roman"/>
          <w:sz w:val="24"/>
          <w:szCs w:val="24"/>
        </w:rPr>
        <w:t>,</w:t>
      </w:r>
      <w:r w:rsidRPr="003B48AF">
        <w:rPr>
          <w:rFonts w:ascii="Times New Roman" w:hAnsi="Times New Roman" w:cs="Times New Roman"/>
          <w:sz w:val="24"/>
          <w:szCs w:val="24"/>
        </w:rPr>
        <w:t xml:space="preserve"> </w:t>
      </w:r>
      <w:r w:rsidR="002D3215" w:rsidRPr="003B48AF">
        <w:rPr>
          <w:rFonts w:ascii="Times New Roman" w:hAnsi="Times New Roman" w:cs="Times New Roman"/>
          <w:sz w:val="24"/>
          <w:szCs w:val="24"/>
        </w:rPr>
        <w:t>Giresun Üniversitesi dahil olmak üzere</w:t>
      </w:r>
      <w:r w:rsidR="00B226B8" w:rsidRPr="003B48AF">
        <w:rPr>
          <w:rFonts w:ascii="Times New Roman" w:hAnsi="Times New Roman" w:cs="Times New Roman"/>
          <w:sz w:val="24"/>
          <w:szCs w:val="24"/>
        </w:rPr>
        <w:t>,</w:t>
      </w:r>
      <w:r w:rsidR="002D3215" w:rsidRPr="003B48AF">
        <w:rPr>
          <w:rFonts w:ascii="Times New Roman" w:hAnsi="Times New Roman" w:cs="Times New Roman"/>
          <w:sz w:val="24"/>
          <w:szCs w:val="24"/>
        </w:rPr>
        <w:t xml:space="preserve"> </w:t>
      </w:r>
      <w:r w:rsidRPr="003B48AF">
        <w:rPr>
          <w:rFonts w:ascii="Times New Roman" w:hAnsi="Times New Roman" w:cs="Times New Roman"/>
          <w:sz w:val="24"/>
          <w:szCs w:val="24"/>
        </w:rPr>
        <w:t>herhangi bir yükseköğretim kurumundan alıp başarılı olduğu derslerin muafiyet ve yarıyıl/yıl intibak esaslarını belirlemektir.</w:t>
      </w:r>
    </w:p>
    <w:p w:rsidR="003057F3" w:rsidRPr="003B48AF" w:rsidRDefault="003057F3" w:rsidP="003057F3">
      <w:pPr>
        <w:ind w:firstLine="720"/>
        <w:jc w:val="both"/>
        <w:rPr>
          <w:rFonts w:ascii="Times New Roman" w:hAnsi="Times New Roman" w:cs="Times New Roman"/>
          <w:b/>
          <w:sz w:val="24"/>
          <w:szCs w:val="24"/>
        </w:rPr>
      </w:pPr>
      <w:r w:rsidRPr="003B48AF">
        <w:rPr>
          <w:rFonts w:ascii="Times New Roman" w:hAnsi="Times New Roman" w:cs="Times New Roman"/>
          <w:b/>
          <w:sz w:val="24"/>
          <w:szCs w:val="24"/>
        </w:rPr>
        <w:t>Kapsam</w:t>
      </w:r>
    </w:p>
    <w:p w:rsidR="003057F3" w:rsidRPr="003B48AF" w:rsidRDefault="003057F3" w:rsidP="003057F3">
      <w:pPr>
        <w:ind w:firstLine="360"/>
        <w:jc w:val="both"/>
        <w:rPr>
          <w:rFonts w:ascii="Times New Roman" w:hAnsi="Times New Roman" w:cs="Times New Roman"/>
          <w:sz w:val="24"/>
          <w:szCs w:val="24"/>
        </w:rPr>
      </w:pPr>
      <w:r w:rsidRPr="003B48AF">
        <w:rPr>
          <w:rFonts w:ascii="Times New Roman" w:hAnsi="Times New Roman" w:cs="Times New Roman"/>
          <w:b/>
          <w:sz w:val="24"/>
          <w:szCs w:val="24"/>
        </w:rPr>
        <w:t>MADDE 2-</w:t>
      </w:r>
      <w:r w:rsidR="002A5732" w:rsidRPr="003B48AF">
        <w:rPr>
          <w:rFonts w:ascii="Times New Roman" w:hAnsi="Times New Roman" w:cs="Times New Roman"/>
          <w:sz w:val="24"/>
          <w:szCs w:val="24"/>
        </w:rPr>
        <w:t xml:space="preserve"> (1) Bu Y</w:t>
      </w:r>
      <w:r w:rsidRPr="003B48AF">
        <w:rPr>
          <w:rFonts w:ascii="Times New Roman" w:hAnsi="Times New Roman" w:cs="Times New Roman"/>
          <w:sz w:val="24"/>
          <w:szCs w:val="24"/>
        </w:rPr>
        <w:t xml:space="preserve">önerge; </w:t>
      </w:r>
    </w:p>
    <w:p w:rsidR="003057F3" w:rsidRPr="003B48AF" w:rsidRDefault="003057F3" w:rsidP="003057F3">
      <w:pPr>
        <w:ind w:left="360"/>
        <w:jc w:val="both"/>
        <w:rPr>
          <w:rFonts w:ascii="Times New Roman" w:hAnsi="Times New Roman" w:cs="Times New Roman"/>
          <w:sz w:val="24"/>
          <w:szCs w:val="24"/>
        </w:rPr>
      </w:pPr>
      <w:r w:rsidRPr="003B48AF">
        <w:rPr>
          <w:rFonts w:ascii="Times New Roman" w:hAnsi="Times New Roman" w:cs="Times New Roman"/>
          <w:sz w:val="24"/>
          <w:szCs w:val="24"/>
        </w:rPr>
        <w:t>a)   Yatay/dikey geçiş yolu ile kayıt yaptıran veya af kanunu kapsamında öğrenimine devam      etmek isteyen öğrencilerin;</w:t>
      </w:r>
    </w:p>
    <w:p w:rsidR="003057F3" w:rsidRPr="003B48AF" w:rsidRDefault="003057F3" w:rsidP="003057F3">
      <w:pPr>
        <w:ind w:left="360"/>
        <w:jc w:val="both"/>
        <w:rPr>
          <w:rFonts w:ascii="Times New Roman" w:hAnsi="Times New Roman" w:cs="Times New Roman"/>
          <w:sz w:val="24"/>
          <w:szCs w:val="24"/>
        </w:rPr>
      </w:pPr>
      <w:r w:rsidRPr="003B48AF">
        <w:rPr>
          <w:rFonts w:ascii="Times New Roman" w:hAnsi="Times New Roman" w:cs="Times New Roman"/>
          <w:color w:val="000000"/>
          <w:sz w:val="24"/>
          <w:szCs w:val="24"/>
        </w:rPr>
        <w:t xml:space="preserve">b)   </w:t>
      </w:r>
      <w:r w:rsidR="002A5732" w:rsidRPr="003B48AF">
        <w:rPr>
          <w:rFonts w:ascii="Times New Roman" w:hAnsi="Times New Roman" w:cs="Times New Roman"/>
          <w:color w:val="000000"/>
          <w:sz w:val="24"/>
          <w:szCs w:val="24"/>
        </w:rPr>
        <w:t>Diğer yüksek öğretim kurumlarının</w:t>
      </w:r>
      <w:r w:rsidRPr="003B48AF">
        <w:rPr>
          <w:rFonts w:ascii="Times New Roman" w:hAnsi="Times New Roman" w:cs="Times New Roman"/>
          <w:color w:val="000000"/>
          <w:sz w:val="24"/>
          <w:szCs w:val="24"/>
        </w:rPr>
        <w:t xml:space="preserve"> herhangi bir programına bir süre devam ettikten veya bu programdan mezun olduktan sonra Ölçme, Seçme ve Yerleştirme Merkezi tarafından yapı</w:t>
      </w:r>
      <w:r w:rsidR="002A5732" w:rsidRPr="003B48AF">
        <w:rPr>
          <w:rFonts w:ascii="Times New Roman" w:hAnsi="Times New Roman" w:cs="Times New Roman"/>
          <w:color w:val="000000"/>
          <w:sz w:val="24"/>
          <w:szCs w:val="24"/>
        </w:rPr>
        <w:t>lan sınava girerek Üniversitey</w:t>
      </w:r>
      <w:r w:rsidRPr="003B48AF">
        <w:rPr>
          <w:rFonts w:ascii="Times New Roman" w:hAnsi="Times New Roman" w:cs="Times New Roman"/>
          <w:color w:val="000000"/>
          <w:sz w:val="24"/>
          <w:szCs w:val="24"/>
        </w:rPr>
        <w:t>e kayıt yaptıran öğrencilerin;</w:t>
      </w:r>
    </w:p>
    <w:p w:rsidR="003057F3" w:rsidRPr="003B48AF" w:rsidRDefault="003057F3" w:rsidP="003057F3">
      <w:pPr>
        <w:ind w:left="360"/>
        <w:jc w:val="both"/>
        <w:rPr>
          <w:rFonts w:ascii="Times New Roman" w:hAnsi="Times New Roman" w:cs="Times New Roman"/>
          <w:sz w:val="24"/>
          <w:szCs w:val="24"/>
        </w:rPr>
      </w:pPr>
      <w:r w:rsidRPr="003B48AF">
        <w:rPr>
          <w:rFonts w:ascii="Times New Roman" w:hAnsi="Times New Roman" w:cs="Times New Roman"/>
          <w:sz w:val="24"/>
          <w:szCs w:val="24"/>
        </w:rPr>
        <w:t xml:space="preserve">c)    </w:t>
      </w:r>
      <w:r w:rsidR="002A5732" w:rsidRPr="003B48AF">
        <w:rPr>
          <w:rFonts w:ascii="Times New Roman" w:hAnsi="Times New Roman" w:cs="Times New Roman"/>
          <w:sz w:val="24"/>
          <w:szCs w:val="24"/>
        </w:rPr>
        <w:t>Üniversite</w:t>
      </w:r>
      <w:r w:rsidRPr="003B48AF">
        <w:rPr>
          <w:rFonts w:ascii="Times New Roman" w:hAnsi="Times New Roman" w:cs="Times New Roman"/>
          <w:sz w:val="24"/>
          <w:szCs w:val="24"/>
        </w:rPr>
        <w:t>nin önlisans, lisans düzeydeki programlarına kurum içi, kurumlar arası ve Yükseköğretim Kurulu tarafından tanınan yurt dı</w:t>
      </w:r>
      <w:r w:rsidR="002A5732" w:rsidRPr="003B48AF">
        <w:rPr>
          <w:rFonts w:ascii="Times New Roman" w:hAnsi="Times New Roman" w:cs="Times New Roman"/>
          <w:sz w:val="24"/>
          <w:szCs w:val="24"/>
        </w:rPr>
        <w:t>şı yükseköğretim kurumlarından Üniversitey</w:t>
      </w:r>
      <w:r w:rsidRPr="003B48AF">
        <w:rPr>
          <w:rFonts w:ascii="Times New Roman" w:hAnsi="Times New Roman" w:cs="Times New Roman"/>
          <w:sz w:val="24"/>
          <w:szCs w:val="24"/>
        </w:rPr>
        <w:t>e yatay geçiş yapan uluslararası öğrencilerin;</w:t>
      </w:r>
    </w:p>
    <w:p w:rsidR="003057F3" w:rsidRPr="003B48AF" w:rsidRDefault="003057F3" w:rsidP="003057F3">
      <w:pPr>
        <w:ind w:left="360"/>
        <w:jc w:val="both"/>
        <w:rPr>
          <w:rFonts w:ascii="Times New Roman" w:hAnsi="Times New Roman" w:cs="Times New Roman"/>
          <w:sz w:val="24"/>
          <w:szCs w:val="24"/>
        </w:rPr>
      </w:pPr>
      <w:r w:rsidRPr="003B48AF">
        <w:rPr>
          <w:rFonts w:ascii="Times New Roman" w:hAnsi="Times New Roman" w:cs="Times New Roman"/>
          <w:sz w:val="24"/>
          <w:szCs w:val="24"/>
        </w:rPr>
        <w:t xml:space="preserve">ç) </w:t>
      </w:r>
      <w:r w:rsidR="00B45F27" w:rsidRPr="003B48AF">
        <w:rPr>
          <w:rFonts w:ascii="Times New Roman" w:hAnsi="Times New Roman" w:cs="Times New Roman"/>
          <w:sz w:val="24"/>
          <w:szCs w:val="24"/>
        </w:rPr>
        <w:t>Üniversite</w:t>
      </w:r>
      <w:r w:rsidRPr="003B48AF">
        <w:rPr>
          <w:rFonts w:ascii="Times New Roman" w:hAnsi="Times New Roman" w:cs="Times New Roman"/>
          <w:sz w:val="24"/>
          <w:szCs w:val="24"/>
        </w:rPr>
        <w:t xml:space="preserve"> programlarından birinde k</w:t>
      </w:r>
      <w:r w:rsidR="00B45F27" w:rsidRPr="003B48AF">
        <w:rPr>
          <w:rFonts w:ascii="Times New Roman" w:hAnsi="Times New Roman" w:cs="Times New Roman"/>
          <w:sz w:val="24"/>
          <w:szCs w:val="24"/>
        </w:rPr>
        <w:t xml:space="preserve">ayıtlı bulunan öğrencilerden, </w:t>
      </w:r>
      <w:r w:rsidRPr="003B48AF">
        <w:rPr>
          <w:rFonts w:ascii="Times New Roman" w:hAnsi="Times New Roman" w:cs="Times New Roman"/>
          <w:sz w:val="24"/>
          <w:szCs w:val="24"/>
        </w:rPr>
        <w:t xml:space="preserve">ulusal/uluslararası değişim programları ile Yükseköğretim Kurulu tarafından denkliği kabul edilen başka bir yükseköğretim kurumunun programlarında özel öğrenci statüsünde ders alanların; </w:t>
      </w:r>
    </w:p>
    <w:p w:rsidR="003057F3" w:rsidRPr="003B48AF" w:rsidRDefault="003057F3" w:rsidP="003057F3">
      <w:pPr>
        <w:ind w:left="360"/>
        <w:jc w:val="both"/>
        <w:rPr>
          <w:rFonts w:ascii="Times New Roman" w:hAnsi="Times New Roman" w:cs="Times New Roman"/>
          <w:sz w:val="24"/>
          <w:szCs w:val="24"/>
        </w:rPr>
      </w:pPr>
      <w:r w:rsidRPr="003B48AF">
        <w:rPr>
          <w:rFonts w:ascii="Times New Roman" w:hAnsi="Times New Roman" w:cs="Times New Roman"/>
          <w:sz w:val="24"/>
          <w:szCs w:val="24"/>
        </w:rPr>
        <w:t xml:space="preserve">d) Yukarıda belirlenen veya benzeri durumda olup öğrenimlerine devam edecek   öğrencilerin daha </w:t>
      </w:r>
      <w:r w:rsidR="00B226B8" w:rsidRPr="003B48AF">
        <w:rPr>
          <w:rFonts w:ascii="Times New Roman" w:hAnsi="Times New Roman" w:cs="Times New Roman"/>
          <w:sz w:val="24"/>
          <w:szCs w:val="24"/>
        </w:rPr>
        <w:t>ö</w:t>
      </w:r>
      <w:r w:rsidRPr="003B48AF">
        <w:rPr>
          <w:rFonts w:ascii="Times New Roman" w:hAnsi="Times New Roman" w:cs="Times New Roman"/>
          <w:sz w:val="24"/>
          <w:szCs w:val="24"/>
        </w:rPr>
        <w:t xml:space="preserve">nce diğer yükseköğretim kurumlarından alıp başarılı oldukları derslerden muafiyetleri ve uygun yarıyıl/yıla intibaklarıyla ilgili işlemlerini kapsar. </w:t>
      </w:r>
    </w:p>
    <w:p w:rsidR="003057F3" w:rsidRPr="003B48AF" w:rsidRDefault="003057F3" w:rsidP="003057F3">
      <w:pPr>
        <w:pStyle w:val="Default"/>
        <w:ind w:firstLine="708"/>
        <w:jc w:val="both"/>
        <w:rPr>
          <w:rFonts w:ascii="Times New Roman" w:hAnsi="Times New Roman" w:cs="Times New Roman"/>
          <w:b/>
          <w:bCs/>
        </w:rPr>
      </w:pPr>
    </w:p>
    <w:p w:rsidR="003057F3" w:rsidRPr="003B48AF" w:rsidRDefault="003057F3" w:rsidP="00FD6F57">
      <w:pPr>
        <w:pStyle w:val="Default"/>
        <w:ind w:firstLine="360"/>
        <w:jc w:val="both"/>
        <w:rPr>
          <w:rFonts w:ascii="Times New Roman" w:hAnsi="Times New Roman" w:cs="Times New Roman"/>
          <w:b/>
        </w:rPr>
      </w:pPr>
      <w:r w:rsidRPr="003B48AF">
        <w:rPr>
          <w:rFonts w:ascii="Times New Roman" w:hAnsi="Times New Roman" w:cs="Times New Roman"/>
          <w:b/>
          <w:bCs/>
        </w:rPr>
        <w:t xml:space="preserve">Dayanak </w:t>
      </w:r>
    </w:p>
    <w:p w:rsidR="003057F3" w:rsidRPr="003B48AF" w:rsidRDefault="003057F3" w:rsidP="00FD6F57">
      <w:pPr>
        <w:pStyle w:val="Default"/>
        <w:ind w:firstLine="360"/>
        <w:jc w:val="both"/>
        <w:rPr>
          <w:rFonts w:ascii="Times New Roman" w:hAnsi="Times New Roman" w:cs="Times New Roman"/>
        </w:rPr>
      </w:pPr>
      <w:r w:rsidRPr="003B48AF">
        <w:rPr>
          <w:rFonts w:ascii="Times New Roman" w:hAnsi="Times New Roman" w:cs="Times New Roman"/>
          <w:b/>
          <w:bCs/>
        </w:rPr>
        <w:t>MADDE 3</w:t>
      </w:r>
      <w:r w:rsidRPr="003B48AF">
        <w:rPr>
          <w:rFonts w:ascii="Times New Roman" w:hAnsi="Times New Roman" w:cs="Times New Roman"/>
          <w:bCs/>
        </w:rPr>
        <w:t xml:space="preserve"> – </w:t>
      </w:r>
      <w:r w:rsidRPr="003B48AF">
        <w:rPr>
          <w:rFonts w:ascii="Times New Roman" w:hAnsi="Times New Roman" w:cs="Times New Roman"/>
        </w:rPr>
        <w:t>(1) Bu Yönerge, 24.04.</w:t>
      </w:r>
      <w:r w:rsidR="00B45F27" w:rsidRPr="003B48AF">
        <w:rPr>
          <w:rFonts w:ascii="Times New Roman" w:hAnsi="Times New Roman" w:cs="Times New Roman"/>
        </w:rPr>
        <w:t>2010 tarih ve 27561 sayılı Resmî</w:t>
      </w:r>
      <w:r w:rsidRPr="003B48AF">
        <w:rPr>
          <w:rFonts w:ascii="Times New Roman" w:hAnsi="Times New Roman" w:cs="Times New Roman"/>
        </w:rPr>
        <w:t xml:space="preserve"> Gazetede yayımlanarak yürürlüğe giren “Yükseköğretim Kurumlarında Önlisans ve Lisans Düzeyindeki Programlar Arasında Geçiş, Çift Anadal, Yan Dal İle Kurumlar Arası Kredi Transferi Yapılması Esaslarına İlişkin Yönetmelik” ve “Giresun Üniversitesi Önlisans ve Lisans Eğitim-Öğretim ve Sınav Yönetmeliği” hükümlerine dayanılarak hazırlanmıştır. </w:t>
      </w:r>
    </w:p>
    <w:p w:rsidR="00B71A76" w:rsidRPr="003B48AF" w:rsidRDefault="00B71A76" w:rsidP="003057F3">
      <w:pPr>
        <w:pStyle w:val="Default"/>
        <w:ind w:firstLine="708"/>
        <w:jc w:val="both"/>
        <w:rPr>
          <w:rFonts w:ascii="Times New Roman" w:hAnsi="Times New Roman" w:cs="Times New Roman"/>
          <w:b/>
        </w:rPr>
      </w:pPr>
    </w:p>
    <w:p w:rsidR="00897CD6" w:rsidRPr="003B48AF" w:rsidRDefault="00897CD6" w:rsidP="003057F3">
      <w:pPr>
        <w:pStyle w:val="Default"/>
        <w:ind w:firstLine="708"/>
        <w:jc w:val="both"/>
        <w:rPr>
          <w:rFonts w:ascii="Times New Roman" w:hAnsi="Times New Roman" w:cs="Times New Roman"/>
          <w:b/>
        </w:rPr>
      </w:pPr>
    </w:p>
    <w:p w:rsidR="00897CD6" w:rsidRPr="003B48AF" w:rsidRDefault="00897CD6" w:rsidP="003057F3">
      <w:pPr>
        <w:pStyle w:val="Default"/>
        <w:ind w:firstLine="708"/>
        <w:jc w:val="both"/>
        <w:rPr>
          <w:rFonts w:ascii="Times New Roman" w:hAnsi="Times New Roman" w:cs="Times New Roman"/>
          <w:b/>
        </w:rPr>
      </w:pPr>
    </w:p>
    <w:p w:rsidR="00897CD6" w:rsidRPr="003B48AF" w:rsidRDefault="00897CD6" w:rsidP="003057F3">
      <w:pPr>
        <w:pStyle w:val="Default"/>
        <w:ind w:firstLine="708"/>
        <w:jc w:val="both"/>
        <w:rPr>
          <w:rFonts w:ascii="Times New Roman" w:hAnsi="Times New Roman" w:cs="Times New Roman"/>
          <w:b/>
        </w:rPr>
      </w:pPr>
    </w:p>
    <w:p w:rsidR="00897CD6" w:rsidRPr="003B48AF" w:rsidRDefault="00897CD6" w:rsidP="003057F3">
      <w:pPr>
        <w:pStyle w:val="Default"/>
        <w:ind w:firstLine="708"/>
        <w:jc w:val="both"/>
        <w:rPr>
          <w:rFonts w:ascii="Times New Roman" w:hAnsi="Times New Roman" w:cs="Times New Roman"/>
          <w:b/>
        </w:rPr>
      </w:pPr>
    </w:p>
    <w:p w:rsidR="00263506" w:rsidRPr="003B48AF" w:rsidRDefault="003057F3" w:rsidP="00897CD6">
      <w:pPr>
        <w:pStyle w:val="Default"/>
        <w:spacing w:after="240"/>
        <w:ind w:firstLine="708"/>
        <w:jc w:val="both"/>
        <w:rPr>
          <w:rFonts w:ascii="Times New Roman" w:hAnsi="Times New Roman" w:cs="Times New Roman"/>
          <w:b/>
        </w:rPr>
      </w:pPr>
      <w:r w:rsidRPr="003B48AF">
        <w:rPr>
          <w:rFonts w:ascii="Times New Roman" w:hAnsi="Times New Roman" w:cs="Times New Roman"/>
          <w:b/>
        </w:rPr>
        <w:t>Tanımlar</w:t>
      </w:r>
      <w:r w:rsidR="00263506" w:rsidRPr="003B48AF">
        <w:rPr>
          <w:rFonts w:ascii="Times New Roman" w:hAnsi="Times New Roman" w:cs="Times New Roman"/>
          <w:b/>
        </w:rPr>
        <w:t xml:space="preserve"> ve kısaltmalar</w:t>
      </w:r>
    </w:p>
    <w:p w:rsidR="00263506" w:rsidRPr="003B48AF" w:rsidRDefault="003057F3" w:rsidP="00897CD6">
      <w:pPr>
        <w:pStyle w:val="Default"/>
        <w:spacing w:after="240"/>
        <w:ind w:firstLine="708"/>
        <w:jc w:val="both"/>
        <w:rPr>
          <w:rFonts w:ascii="Times New Roman" w:hAnsi="Times New Roman" w:cs="Times New Roman"/>
          <w:bCs/>
        </w:rPr>
      </w:pPr>
      <w:r w:rsidRPr="003B48AF">
        <w:rPr>
          <w:rFonts w:ascii="Times New Roman" w:hAnsi="Times New Roman" w:cs="Times New Roman"/>
          <w:b/>
          <w:bCs/>
        </w:rPr>
        <w:t xml:space="preserve">MADDE 4 </w:t>
      </w:r>
      <w:r w:rsidRPr="003B48AF">
        <w:rPr>
          <w:rFonts w:ascii="Times New Roman" w:hAnsi="Times New Roman" w:cs="Times New Roman"/>
          <w:bCs/>
        </w:rPr>
        <w:t>– (1) Bu Yönerge</w:t>
      </w:r>
      <w:r w:rsidR="00263506" w:rsidRPr="003B48AF">
        <w:rPr>
          <w:rFonts w:ascii="Times New Roman" w:hAnsi="Times New Roman" w:cs="Times New Roman"/>
          <w:bCs/>
        </w:rPr>
        <w:t>'</w:t>
      </w:r>
      <w:r w:rsidRPr="003B48AF">
        <w:rPr>
          <w:rFonts w:ascii="Times New Roman" w:hAnsi="Times New Roman" w:cs="Times New Roman"/>
          <w:bCs/>
        </w:rPr>
        <w:t>de geçen;</w:t>
      </w:r>
    </w:p>
    <w:p w:rsidR="00263506" w:rsidRPr="003B48AF" w:rsidRDefault="003057F3" w:rsidP="00897CD6">
      <w:pPr>
        <w:pStyle w:val="Default"/>
        <w:spacing w:after="240"/>
        <w:ind w:firstLine="708"/>
        <w:jc w:val="both"/>
        <w:rPr>
          <w:rFonts w:ascii="Times New Roman" w:hAnsi="Times New Roman" w:cs="Times New Roman"/>
          <w:bCs/>
        </w:rPr>
      </w:pPr>
      <w:r w:rsidRPr="003B48AF">
        <w:rPr>
          <w:rFonts w:ascii="Times New Roman" w:hAnsi="Times New Roman" w:cs="Times New Roman"/>
          <w:bCs/>
        </w:rPr>
        <w:t xml:space="preserve">a) </w:t>
      </w:r>
      <w:r w:rsidR="00263506" w:rsidRPr="003B48AF">
        <w:rPr>
          <w:rFonts w:ascii="Times New Roman" w:hAnsi="Times New Roman" w:cs="Times New Roman"/>
          <w:bCs/>
        </w:rPr>
        <w:t>AKTS:</w:t>
      </w:r>
      <w:r w:rsidR="00B226B8" w:rsidRPr="003B48AF">
        <w:rPr>
          <w:rFonts w:ascii="Times New Roman" w:hAnsi="Times New Roman" w:cs="Times New Roman"/>
          <w:bCs/>
        </w:rPr>
        <w:t xml:space="preserve"> </w:t>
      </w:r>
      <w:r w:rsidR="00263506" w:rsidRPr="003B48AF">
        <w:rPr>
          <w:rFonts w:ascii="Times New Roman" w:hAnsi="Times New Roman" w:cs="Times New Roman"/>
          <w:bCs/>
        </w:rPr>
        <w:t>Avrupa Kredi Transfer Sistemi</w:t>
      </w:r>
    </w:p>
    <w:p w:rsidR="003057F3" w:rsidRPr="003B48AF" w:rsidRDefault="00263506" w:rsidP="00897CD6">
      <w:pPr>
        <w:pStyle w:val="Default"/>
        <w:spacing w:after="240"/>
        <w:ind w:firstLine="708"/>
        <w:jc w:val="both"/>
        <w:rPr>
          <w:rFonts w:ascii="Times New Roman" w:hAnsi="Times New Roman" w:cs="Times New Roman"/>
          <w:bCs/>
        </w:rPr>
      </w:pPr>
      <w:r w:rsidRPr="003B48AF">
        <w:rPr>
          <w:rFonts w:ascii="Times New Roman" w:hAnsi="Times New Roman" w:cs="Times New Roman"/>
          <w:bCs/>
        </w:rPr>
        <w:t xml:space="preserve">b) </w:t>
      </w:r>
      <w:r w:rsidR="003057F3" w:rsidRPr="003B48AF">
        <w:rPr>
          <w:rFonts w:ascii="Times New Roman" w:hAnsi="Times New Roman" w:cs="Times New Roman"/>
          <w:bCs/>
        </w:rPr>
        <w:t>Birim: Giresun Üniversitesi bünyesindeki fakülte dekanl</w:t>
      </w:r>
      <w:r w:rsidR="007A57A5" w:rsidRPr="003B48AF">
        <w:rPr>
          <w:rFonts w:ascii="Times New Roman" w:hAnsi="Times New Roman" w:cs="Times New Roman"/>
          <w:bCs/>
        </w:rPr>
        <w:t xml:space="preserve">ıkları ve yüksekokul/ meslek   </w:t>
      </w:r>
      <w:r w:rsidR="003057F3" w:rsidRPr="003B48AF">
        <w:rPr>
          <w:rFonts w:ascii="Times New Roman" w:hAnsi="Times New Roman" w:cs="Times New Roman"/>
          <w:bCs/>
        </w:rPr>
        <w:t>yüksekokulu müdürlüklerini,</w:t>
      </w:r>
    </w:p>
    <w:p w:rsidR="007A57A5" w:rsidRPr="003B48AF" w:rsidRDefault="007A57A5" w:rsidP="00897CD6">
      <w:pPr>
        <w:pStyle w:val="Default"/>
        <w:spacing w:after="240"/>
        <w:ind w:firstLine="708"/>
        <w:jc w:val="both"/>
        <w:rPr>
          <w:rFonts w:ascii="Times New Roman" w:hAnsi="Times New Roman" w:cs="Times New Roman"/>
          <w:bCs/>
        </w:rPr>
      </w:pPr>
      <w:r w:rsidRPr="003B48AF">
        <w:rPr>
          <w:rFonts w:ascii="Times New Roman" w:hAnsi="Times New Roman" w:cs="Times New Roman"/>
          <w:bCs/>
        </w:rPr>
        <w:t>c) İlgili Yönetim Kurul</w:t>
      </w:r>
      <w:r w:rsidR="00263506" w:rsidRPr="003B48AF">
        <w:rPr>
          <w:rFonts w:ascii="Times New Roman" w:hAnsi="Times New Roman" w:cs="Times New Roman"/>
          <w:bCs/>
        </w:rPr>
        <w:t>u</w:t>
      </w:r>
      <w:r w:rsidRPr="003B48AF">
        <w:rPr>
          <w:rFonts w:ascii="Times New Roman" w:hAnsi="Times New Roman" w:cs="Times New Roman"/>
          <w:bCs/>
        </w:rPr>
        <w:t>:</w:t>
      </w:r>
      <w:r w:rsidR="00263506" w:rsidRPr="003B48AF">
        <w:rPr>
          <w:rFonts w:ascii="Times New Roman" w:hAnsi="Times New Roman" w:cs="Times New Roman"/>
          <w:bCs/>
        </w:rPr>
        <w:t xml:space="preserve"> Giresun Üniversitesi fakülte/yükse</w:t>
      </w:r>
      <w:r w:rsidRPr="003B48AF">
        <w:rPr>
          <w:rFonts w:ascii="Times New Roman" w:hAnsi="Times New Roman" w:cs="Times New Roman"/>
          <w:bCs/>
        </w:rPr>
        <w:t>kokul/meslek yüksek</w:t>
      </w:r>
      <w:r w:rsidR="00263506" w:rsidRPr="003B48AF">
        <w:rPr>
          <w:rFonts w:ascii="Times New Roman" w:hAnsi="Times New Roman" w:cs="Times New Roman"/>
          <w:bCs/>
        </w:rPr>
        <w:t>okulu/ yönet</w:t>
      </w:r>
      <w:r w:rsidR="00FD6F57" w:rsidRPr="003B48AF">
        <w:rPr>
          <w:rFonts w:ascii="Times New Roman" w:hAnsi="Times New Roman" w:cs="Times New Roman"/>
          <w:bCs/>
        </w:rPr>
        <w:t>im kurulunu,</w:t>
      </w:r>
    </w:p>
    <w:p w:rsidR="003057F3" w:rsidRPr="003B48AF" w:rsidRDefault="007A57A5" w:rsidP="00897CD6">
      <w:pPr>
        <w:pStyle w:val="Default"/>
        <w:spacing w:after="240"/>
        <w:ind w:firstLine="708"/>
        <w:jc w:val="both"/>
        <w:rPr>
          <w:rFonts w:ascii="Times New Roman" w:hAnsi="Times New Roman" w:cs="Times New Roman"/>
        </w:rPr>
      </w:pPr>
      <w:r w:rsidRPr="003B48AF">
        <w:rPr>
          <w:rFonts w:ascii="Times New Roman" w:hAnsi="Times New Roman" w:cs="Times New Roman"/>
          <w:bCs/>
        </w:rPr>
        <w:t>ç)</w:t>
      </w:r>
      <w:r w:rsidR="00B226B8" w:rsidRPr="003B48AF">
        <w:rPr>
          <w:rFonts w:ascii="Times New Roman" w:hAnsi="Times New Roman" w:cs="Times New Roman"/>
          <w:bCs/>
        </w:rPr>
        <w:t xml:space="preserve"> </w:t>
      </w:r>
      <w:r w:rsidR="003057F3" w:rsidRPr="003B48AF">
        <w:rPr>
          <w:rFonts w:ascii="Times New Roman" w:hAnsi="Times New Roman" w:cs="Times New Roman"/>
          <w:bCs/>
        </w:rPr>
        <w:t xml:space="preserve">Muafiyet ve İntibak Komisyonu: </w:t>
      </w:r>
      <w:r w:rsidR="003057F3" w:rsidRPr="003B48AF">
        <w:rPr>
          <w:rFonts w:ascii="Times New Roman" w:hAnsi="Times New Roman" w:cs="Times New Roman"/>
        </w:rPr>
        <w:t>İlgili yönetim kurullarınca görevlendirilen en az üç öğretim elemanından oluşan komisyonu,</w:t>
      </w:r>
    </w:p>
    <w:p w:rsidR="007A57A5" w:rsidRPr="003B48AF" w:rsidRDefault="007A57A5" w:rsidP="00897CD6">
      <w:pPr>
        <w:pStyle w:val="Default"/>
        <w:spacing w:after="240"/>
        <w:ind w:firstLine="708"/>
        <w:jc w:val="both"/>
        <w:rPr>
          <w:rFonts w:ascii="Times New Roman" w:hAnsi="Times New Roman" w:cs="Times New Roman"/>
        </w:rPr>
      </w:pPr>
      <w:r w:rsidRPr="003B48AF">
        <w:rPr>
          <w:rFonts w:ascii="Times New Roman" w:hAnsi="Times New Roman" w:cs="Times New Roman"/>
        </w:rPr>
        <w:t>d) ÖSYM: Ölçme ve Seçme ve Yerleştirme Merkezi</w:t>
      </w:r>
      <w:r w:rsidR="00FD6F57" w:rsidRPr="003B48AF">
        <w:rPr>
          <w:rFonts w:ascii="Times New Roman" w:hAnsi="Times New Roman" w:cs="Times New Roman"/>
        </w:rPr>
        <w:t>ni,</w:t>
      </w:r>
    </w:p>
    <w:p w:rsidR="007A57A5" w:rsidRPr="003B48AF" w:rsidRDefault="007A57A5" w:rsidP="00897CD6">
      <w:pPr>
        <w:pStyle w:val="Default"/>
        <w:spacing w:after="240"/>
        <w:ind w:firstLine="708"/>
        <w:jc w:val="both"/>
        <w:rPr>
          <w:rFonts w:ascii="Times New Roman" w:hAnsi="Times New Roman" w:cs="Times New Roman"/>
        </w:rPr>
      </w:pPr>
      <w:r w:rsidRPr="003B48AF">
        <w:rPr>
          <w:rFonts w:ascii="Times New Roman" w:hAnsi="Times New Roman" w:cs="Times New Roman"/>
        </w:rPr>
        <w:t>e) Rektör: Giresun Üniversitesi Rektörü</w:t>
      </w:r>
      <w:r w:rsidR="00FD6F57" w:rsidRPr="003B48AF">
        <w:rPr>
          <w:rFonts w:ascii="Times New Roman" w:hAnsi="Times New Roman" w:cs="Times New Roman"/>
        </w:rPr>
        <w:t>nü,</w:t>
      </w:r>
    </w:p>
    <w:p w:rsidR="003057F3" w:rsidRPr="003B48AF" w:rsidRDefault="007A57A5" w:rsidP="00897CD6">
      <w:pPr>
        <w:pStyle w:val="Default"/>
        <w:spacing w:after="240"/>
        <w:ind w:firstLine="708"/>
        <w:jc w:val="both"/>
        <w:rPr>
          <w:rFonts w:ascii="Times New Roman" w:hAnsi="Times New Roman" w:cs="Times New Roman"/>
          <w:bCs/>
        </w:rPr>
      </w:pPr>
      <w:r w:rsidRPr="003B48AF">
        <w:rPr>
          <w:rFonts w:ascii="Times New Roman" w:hAnsi="Times New Roman" w:cs="Times New Roman"/>
          <w:bCs/>
        </w:rPr>
        <w:t>f</w:t>
      </w:r>
      <w:r w:rsidR="00263506" w:rsidRPr="003B48AF">
        <w:rPr>
          <w:rFonts w:ascii="Times New Roman" w:hAnsi="Times New Roman" w:cs="Times New Roman"/>
          <w:bCs/>
        </w:rPr>
        <w:t>) Senato</w:t>
      </w:r>
      <w:r w:rsidR="003057F3" w:rsidRPr="003B48AF">
        <w:rPr>
          <w:rFonts w:ascii="Times New Roman" w:hAnsi="Times New Roman" w:cs="Times New Roman"/>
          <w:bCs/>
        </w:rPr>
        <w:t>: Giresun Üniversitesi Senatosunu,</w:t>
      </w:r>
    </w:p>
    <w:p w:rsidR="003057F3" w:rsidRPr="003B48AF" w:rsidRDefault="007A57A5" w:rsidP="00897CD6">
      <w:pPr>
        <w:pStyle w:val="Default"/>
        <w:spacing w:after="240"/>
        <w:ind w:firstLine="708"/>
        <w:jc w:val="both"/>
        <w:rPr>
          <w:rFonts w:ascii="Times New Roman" w:hAnsi="Times New Roman" w:cs="Times New Roman"/>
          <w:bCs/>
        </w:rPr>
      </w:pPr>
      <w:r w:rsidRPr="003B48AF">
        <w:rPr>
          <w:rFonts w:ascii="Times New Roman" w:hAnsi="Times New Roman" w:cs="Times New Roman"/>
          <w:bCs/>
        </w:rPr>
        <w:t>g</w:t>
      </w:r>
      <w:r w:rsidR="003057F3" w:rsidRPr="003B48AF">
        <w:rPr>
          <w:rFonts w:ascii="Times New Roman" w:hAnsi="Times New Roman" w:cs="Times New Roman"/>
          <w:bCs/>
        </w:rPr>
        <w:t>) Üniversite: Giresun Üniversitesini,</w:t>
      </w:r>
    </w:p>
    <w:p w:rsidR="003057F3" w:rsidRPr="003B48AF" w:rsidRDefault="007A57A5" w:rsidP="00897CD6">
      <w:pPr>
        <w:pStyle w:val="Default"/>
        <w:spacing w:after="240"/>
        <w:ind w:firstLine="708"/>
        <w:jc w:val="both"/>
        <w:rPr>
          <w:rFonts w:ascii="Times New Roman" w:hAnsi="Times New Roman" w:cs="Times New Roman"/>
          <w:bCs/>
        </w:rPr>
      </w:pPr>
      <w:r w:rsidRPr="003B48AF">
        <w:rPr>
          <w:rFonts w:ascii="Times New Roman" w:hAnsi="Times New Roman" w:cs="Times New Roman"/>
          <w:bCs/>
        </w:rPr>
        <w:t>ğ)</w:t>
      </w:r>
      <w:r w:rsidR="00B226B8" w:rsidRPr="003B48AF">
        <w:rPr>
          <w:rFonts w:ascii="Times New Roman" w:hAnsi="Times New Roman" w:cs="Times New Roman"/>
          <w:bCs/>
        </w:rPr>
        <w:t xml:space="preserve"> </w:t>
      </w:r>
      <w:r w:rsidR="00FD6F57" w:rsidRPr="003B48AF">
        <w:rPr>
          <w:rFonts w:ascii="Times New Roman" w:hAnsi="Times New Roman" w:cs="Times New Roman"/>
          <w:bCs/>
        </w:rPr>
        <w:t>YÖK: Yüksek Öğretim Kurulunu,</w:t>
      </w:r>
    </w:p>
    <w:p w:rsidR="00B226B8" w:rsidRPr="003B48AF" w:rsidRDefault="007A57A5" w:rsidP="00B226B8">
      <w:pPr>
        <w:pStyle w:val="Default"/>
        <w:spacing w:after="240"/>
        <w:ind w:firstLine="708"/>
        <w:jc w:val="both"/>
        <w:rPr>
          <w:rFonts w:ascii="Times New Roman" w:hAnsi="Times New Roman" w:cs="Times New Roman"/>
          <w:bCs/>
        </w:rPr>
      </w:pPr>
      <w:r w:rsidRPr="003B48AF">
        <w:rPr>
          <w:rFonts w:ascii="Times New Roman" w:hAnsi="Times New Roman" w:cs="Times New Roman"/>
          <w:bCs/>
        </w:rPr>
        <w:t xml:space="preserve">h) </w:t>
      </w:r>
      <w:r w:rsidR="00FD6F57" w:rsidRPr="003B48AF">
        <w:rPr>
          <w:rFonts w:ascii="Times New Roman" w:hAnsi="Times New Roman" w:cs="Times New Roman"/>
          <w:bCs/>
        </w:rPr>
        <w:t xml:space="preserve">Yönetim Kurulu: Giresun Üniversitesi Yönetim Kurulunu bünyesindeki </w:t>
      </w:r>
      <w:r w:rsidR="00FD6F57" w:rsidRPr="003B48AF">
        <w:rPr>
          <w:rFonts w:ascii="Times New Roman" w:hAnsi="Times New Roman" w:cs="Times New Roman"/>
        </w:rPr>
        <w:t xml:space="preserve">fakülte/yüksekokul/meslek yüksekokulu </w:t>
      </w:r>
      <w:r w:rsidR="00FD6F57" w:rsidRPr="003B48AF">
        <w:rPr>
          <w:rFonts w:ascii="Times New Roman" w:hAnsi="Times New Roman" w:cs="Times New Roman"/>
          <w:bCs/>
        </w:rPr>
        <w:t>yönetim kurullarını,</w:t>
      </w:r>
    </w:p>
    <w:p w:rsidR="00FD6F57" w:rsidRPr="003B48AF" w:rsidRDefault="003057F3" w:rsidP="00B226B8">
      <w:pPr>
        <w:pStyle w:val="Default"/>
        <w:spacing w:after="240"/>
        <w:ind w:firstLine="708"/>
        <w:jc w:val="both"/>
        <w:rPr>
          <w:rFonts w:ascii="Times New Roman" w:hAnsi="Times New Roman" w:cs="Times New Roman"/>
          <w:bCs/>
        </w:rPr>
      </w:pPr>
      <w:r w:rsidRPr="003B48AF">
        <w:rPr>
          <w:rFonts w:ascii="Times New Roman" w:hAnsi="Times New Roman" w:cs="Times New Roman"/>
        </w:rPr>
        <w:t>ifade eder.</w:t>
      </w:r>
    </w:p>
    <w:p w:rsidR="00BE3CF7" w:rsidRPr="003B48AF" w:rsidRDefault="00BE3CF7" w:rsidP="00FD6F57">
      <w:pPr>
        <w:spacing w:after="0"/>
        <w:ind w:firstLine="708"/>
        <w:jc w:val="center"/>
        <w:rPr>
          <w:rFonts w:ascii="Times New Roman" w:hAnsi="Times New Roman" w:cs="Times New Roman"/>
          <w:b/>
          <w:sz w:val="24"/>
          <w:szCs w:val="24"/>
        </w:rPr>
      </w:pPr>
      <w:r w:rsidRPr="003B48AF">
        <w:rPr>
          <w:rFonts w:ascii="Times New Roman" w:hAnsi="Times New Roman" w:cs="Times New Roman"/>
          <w:b/>
          <w:sz w:val="24"/>
          <w:szCs w:val="24"/>
        </w:rPr>
        <w:t>İKİNCİ BÖLÜM</w:t>
      </w:r>
    </w:p>
    <w:p w:rsidR="00BE3CF7" w:rsidRPr="003B48AF" w:rsidRDefault="00BE3CF7" w:rsidP="00FD6F57">
      <w:pPr>
        <w:spacing w:after="0"/>
        <w:jc w:val="center"/>
        <w:rPr>
          <w:rFonts w:ascii="Times New Roman" w:hAnsi="Times New Roman" w:cs="Times New Roman"/>
          <w:b/>
          <w:sz w:val="24"/>
          <w:szCs w:val="24"/>
        </w:rPr>
      </w:pPr>
      <w:r w:rsidRPr="003B48AF">
        <w:rPr>
          <w:rFonts w:ascii="Times New Roman" w:hAnsi="Times New Roman" w:cs="Times New Roman"/>
          <w:b/>
          <w:sz w:val="24"/>
          <w:szCs w:val="24"/>
        </w:rPr>
        <w:t xml:space="preserve">           Başvuru Esasları</w:t>
      </w:r>
    </w:p>
    <w:p w:rsidR="00BE3CF7" w:rsidRPr="003B48AF" w:rsidRDefault="00BE3CF7" w:rsidP="00BE3CF7">
      <w:pPr>
        <w:spacing w:after="240"/>
        <w:ind w:firstLine="708"/>
        <w:jc w:val="center"/>
        <w:rPr>
          <w:rFonts w:ascii="Times New Roman" w:hAnsi="Times New Roman" w:cs="Times New Roman"/>
          <w:sz w:val="24"/>
          <w:szCs w:val="24"/>
        </w:rPr>
      </w:pPr>
    </w:p>
    <w:p w:rsidR="00897CD6" w:rsidRPr="003B48AF" w:rsidRDefault="003057F3" w:rsidP="00897CD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 xml:space="preserve">Başvuru esasları </w:t>
      </w:r>
    </w:p>
    <w:p w:rsidR="003057F3" w:rsidRPr="003B48AF" w:rsidRDefault="003057F3" w:rsidP="00897CD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MADDE 5</w:t>
      </w:r>
      <w:r w:rsidRPr="003B48AF">
        <w:rPr>
          <w:rFonts w:ascii="Times New Roman" w:hAnsi="Times New Roman" w:cs="Times New Roman"/>
          <w:sz w:val="24"/>
          <w:szCs w:val="24"/>
        </w:rPr>
        <w:t xml:space="preserve"> - (1) Muafiyet/intibak işlemleri için öğrencilerin, Üniversiteye kesin kayıt yaptırdıkları</w:t>
      </w:r>
      <w:r w:rsidR="004A014E" w:rsidRPr="003B48AF">
        <w:rPr>
          <w:rFonts w:ascii="Times New Roman" w:hAnsi="Times New Roman" w:cs="Times New Roman"/>
          <w:sz w:val="24"/>
          <w:szCs w:val="24"/>
        </w:rPr>
        <w:t xml:space="preserve"> </w:t>
      </w:r>
      <w:r w:rsidR="00DC39CD" w:rsidRPr="003B48AF">
        <w:rPr>
          <w:rFonts w:ascii="Times New Roman" w:hAnsi="Times New Roman" w:cs="Times New Roman"/>
          <w:sz w:val="24"/>
          <w:szCs w:val="24"/>
        </w:rPr>
        <w:t xml:space="preserve">veya </w:t>
      </w:r>
      <w:r w:rsidRPr="003B48AF">
        <w:rPr>
          <w:rFonts w:ascii="Times New Roman" w:hAnsi="Times New Roman" w:cs="Times New Roman"/>
          <w:sz w:val="24"/>
          <w:szCs w:val="24"/>
        </w:rPr>
        <w:t>eğitim-öğretim yılının b</w:t>
      </w:r>
      <w:r w:rsidR="00DD3DE3" w:rsidRPr="003B48AF">
        <w:rPr>
          <w:rFonts w:ascii="Times New Roman" w:hAnsi="Times New Roman" w:cs="Times New Roman"/>
          <w:sz w:val="24"/>
          <w:szCs w:val="24"/>
        </w:rPr>
        <w:t>aşlamasından itibaren en geç on</w:t>
      </w:r>
      <w:r w:rsidR="00B226B8" w:rsidRPr="003B48AF">
        <w:rPr>
          <w:rFonts w:ascii="Times New Roman" w:hAnsi="Times New Roman" w:cs="Times New Roman"/>
          <w:sz w:val="24"/>
          <w:szCs w:val="24"/>
        </w:rPr>
        <w:t xml:space="preserve"> </w:t>
      </w:r>
      <w:r w:rsidR="00CE3BB3" w:rsidRPr="003B48AF">
        <w:rPr>
          <w:rFonts w:ascii="Times New Roman" w:hAnsi="Times New Roman" w:cs="Times New Roman"/>
          <w:sz w:val="24"/>
          <w:szCs w:val="24"/>
        </w:rPr>
        <w:t xml:space="preserve">iş günü </w:t>
      </w:r>
      <w:r w:rsidRPr="003B48AF">
        <w:rPr>
          <w:rFonts w:ascii="Times New Roman" w:hAnsi="Times New Roman" w:cs="Times New Roman"/>
          <w:sz w:val="24"/>
          <w:szCs w:val="24"/>
        </w:rPr>
        <w:t xml:space="preserve">içinde ilgili </w:t>
      </w:r>
      <w:r w:rsidR="00C31B0C" w:rsidRPr="003B48AF">
        <w:rPr>
          <w:rFonts w:ascii="Times New Roman" w:hAnsi="Times New Roman" w:cs="Times New Roman"/>
          <w:sz w:val="24"/>
          <w:szCs w:val="24"/>
        </w:rPr>
        <w:t>p</w:t>
      </w:r>
      <w:r w:rsidRPr="003B48AF">
        <w:rPr>
          <w:rFonts w:ascii="Times New Roman" w:hAnsi="Times New Roman" w:cs="Times New Roman"/>
          <w:sz w:val="24"/>
          <w:szCs w:val="24"/>
        </w:rPr>
        <w:t>r</w:t>
      </w:r>
      <w:r w:rsidR="00C31B0C" w:rsidRPr="003B48AF">
        <w:rPr>
          <w:rFonts w:ascii="Times New Roman" w:hAnsi="Times New Roman" w:cs="Times New Roman"/>
          <w:sz w:val="24"/>
          <w:szCs w:val="24"/>
        </w:rPr>
        <w:t>ogram/bölüm b</w:t>
      </w:r>
      <w:r w:rsidRPr="003B48AF">
        <w:rPr>
          <w:rFonts w:ascii="Times New Roman" w:hAnsi="Times New Roman" w:cs="Times New Roman"/>
          <w:sz w:val="24"/>
          <w:szCs w:val="24"/>
        </w:rPr>
        <w:t>aşkanlığına, bunların b</w:t>
      </w:r>
      <w:r w:rsidR="00C31B0C" w:rsidRPr="003B48AF">
        <w:rPr>
          <w:rFonts w:ascii="Times New Roman" w:hAnsi="Times New Roman" w:cs="Times New Roman"/>
          <w:sz w:val="24"/>
          <w:szCs w:val="24"/>
        </w:rPr>
        <w:t>ulunmadığı akademik birimlerde müdürlüğe/d</w:t>
      </w:r>
      <w:r w:rsidRPr="003B48AF">
        <w:rPr>
          <w:rFonts w:ascii="Times New Roman" w:hAnsi="Times New Roman" w:cs="Times New Roman"/>
          <w:sz w:val="24"/>
          <w:szCs w:val="24"/>
        </w:rPr>
        <w:t xml:space="preserve">ekanlığa dilekçeyle başvurmaları gerekir. Bu öğrencilerin, sonraki yarıyıl/yıllarda yapacakları muafiyet talepleri ya da yapılan muafiyet/intibak işlemlerinin iptaline yönelik istekleri kabul edilmez. Zorunlu hazırlık eğitimi görecek olan öğrencilerin intibak işlemleri hazırlık programı tamamlandıktan sonra yapılır. </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2) Başvuru şahsen veya</w:t>
      </w:r>
      <w:r w:rsidR="00C31B0C" w:rsidRPr="003B48AF">
        <w:rPr>
          <w:rFonts w:ascii="Times New Roman" w:hAnsi="Times New Roman" w:cs="Times New Roman"/>
          <w:sz w:val="24"/>
          <w:szCs w:val="24"/>
        </w:rPr>
        <w:t xml:space="preserve"> noter onaylı vekaletnamelerini ibraz eden vekil tarafından</w:t>
      </w:r>
      <w:r w:rsidRPr="003B48AF">
        <w:rPr>
          <w:rFonts w:ascii="Times New Roman" w:hAnsi="Times New Roman" w:cs="Times New Roman"/>
          <w:sz w:val="24"/>
          <w:szCs w:val="24"/>
        </w:rPr>
        <w:t xml:space="preserve"> yapılmalıdır. Başvuru süresi dışındaki başvurular kabul edilmez. </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lastRenderedPageBreak/>
        <w:t>(3) Başvuru dilekçesine, yükseköğretim kurumu tarafından onaylanmış olmak üzere öğrencinin daha önce alarak başarılı olduğu derslere ait ders içerikleri ve öğrenim durum belgesinin eklenmesi zorunludur (EK-1).  Söz konusu belgelerin fotokopi, faks, onaysız ve/veya eksik olması durumunda başvuru işleme alınmaz. Üzerinde belgenin gerçekliğinin çevrimiçi kontrol edilebilmesi için gerekli bilgilerin olduğu belgelerde onay aranmaz.</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(4) Öğrenciler, daha önce almış ve başarmış oldukları ders/dersler karşılığında hangi ders/derslerden muaf olmak istediklerini başvuru dilekçelerine ek olarak verecekleri ders muafiyet talep formunda  belirtmek zorundadırlar</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 xml:space="preserve">(5) Ulusal/uluslararası </w:t>
      </w:r>
      <w:r w:rsidR="00C31B0C" w:rsidRPr="003B48AF">
        <w:rPr>
          <w:rFonts w:ascii="Times New Roman" w:hAnsi="Times New Roman" w:cs="Times New Roman"/>
          <w:sz w:val="24"/>
          <w:szCs w:val="24"/>
        </w:rPr>
        <w:t>d</w:t>
      </w:r>
      <w:r w:rsidRPr="003B48AF">
        <w:rPr>
          <w:rFonts w:ascii="Times New Roman" w:hAnsi="Times New Roman" w:cs="Times New Roman"/>
          <w:sz w:val="24"/>
          <w:szCs w:val="24"/>
        </w:rPr>
        <w:t xml:space="preserve">eğişim </w:t>
      </w:r>
      <w:r w:rsidR="00C31B0C" w:rsidRPr="003B48AF">
        <w:rPr>
          <w:rFonts w:ascii="Times New Roman" w:hAnsi="Times New Roman" w:cs="Times New Roman"/>
          <w:sz w:val="24"/>
          <w:szCs w:val="24"/>
        </w:rPr>
        <w:t>p</w:t>
      </w:r>
      <w:r w:rsidRPr="003B48AF">
        <w:rPr>
          <w:rFonts w:ascii="Times New Roman" w:hAnsi="Times New Roman" w:cs="Times New Roman"/>
          <w:sz w:val="24"/>
          <w:szCs w:val="24"/>
        </w:rPr>
        <w:t xml:space="preserve">rogramları ile yurtdışında öğrenim gören öğrencilerin not intibakları, </w:t>
      </w:r>
      <w:r w:rsidR="00B226B8" w:rsidRPr="003B48AF">
        <w:rPr>
          <w:rFonts w:ascii="Times New Roman" w:hAnsi="Times New Roman" w:cs="Times New Roman"/>
          <w:sz w:val="24"/>
          <w:szCs w:val="24"/>
        </w:rPr>
        <w:t>ö</w:t>
      </w:r>
      <w:r w:rsidRPr="003B48AF">
        <w:rPr>
          <w:rFonts w:ascii="Times New Roman" w:hAnsi="Times New Roman" w:cs="Times New Roman"/>
          <w:sz w:val="24"/>
          <w:szCs w:val="24"/>
        </w:rPr>
        <w:t xml:space="preserve">ğrenim </w:t>
      </w:r>
      <w:r w:rsidR="00B226B8" w:rsidRPr="003B48AF">
        <w:rPr>
          <w:rFonts w:ascii="Times New Roman" w:hAnsi="Times New Roman" w:cs="Times New Roman"/>
          <w:sz w:val="24"/>
          <w:szCs w:val="24"/>
        </w:rPr>
        <w:t>p</w:t>
      </w:r>
      <w:r w:rsidRPr="003B48AF">
        <w:rPr>
          <w:rFonts w:ascii="Times New Roman" w:hAnsi="Times New Roman" w:cs="Times New Roman"/>
          <w:sz w:val="24"/>
          <w:szCs w:val="24"/>
        </w:rPr>
        <w:t>rotokolü esas alınarak öğrencilerin transkriptlerinin Üniversite</w:t>
      </w:r>
      <w:r w:rsidR="00B226B8" w:rsidRPr="003B48AF">
        <w:rPr>
          <w:rFonts w:ascii="Times New Roman" w:hAnsi="Times New Roman" w:cs="Times New Roman"/>
          <w:sz w:val="24"/>
          <w:szCs w:val="24"/>
        </w:rPr>
        <w:t>ye</w:t>
      </w:r>
      <w:r w:rsidRPr="003B48AF">
        <w:rPr>
          <w:rFonts w:ascii="Times New Roman" w:hAnsi="Times New Roman" w:cs="Times New Roman"/>
          <w:sz w:val="24"/>
          <w:szCs w:val="24"/>
        </w:rPr>
        <w:t xml:space="preserve"> ulaştırılmasından sonra yapılır.</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 xml:space="preserve"> (6)</w:t>
      </w:r>
      <w:r w:rsidR="002505F3">
        <w:rPr>
          <w:rFonts w:ascii="Times New Roman" w:hAnsi="Times New Roman" w:cs="Times New Roman"/>
          <w:sz w:val="24"/>
          <w:szCs w:val="24"/>
        </w:rPr>
        <w:t xml:space="preserve"> </w:t>
      </w:r>
      <w:r w:rsidRPr="003B48AF">
        <w:rPr>
          <w:rFonts w:ascii="Times New Roman" w:hAnsi="Times New Roman" w:cs="Times New Roman"/>
          <w:sz w:val="24"/>
          <w:szCs w:val="24"/>
        </w:rPr>
        <w:t>YÖK tarafından denkliği tanınmayan yurtdışındaki üniversitelerden alınan dersler için muafiyet ve intibak işlemleri yapılmaz.</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 xml:space="preserve">(7) </w:t>
      </w:r>
      <w:r w:rsidR="00D13EB0" w:rsidRPr="003B48AF">
        <w:rPr>
          <w:rFonts w:ascii="Times New Roman" w:hAnsi="Times New Roman" w:cs="Times New Roman"/>
          <w:sz w:val="24"/>
          <w:szCs w:val="24"/>
        </w:rPr>
        <w:t>YÖK</w:t>
      </w:r>
      <w:r w:rsidRPr="003B48AF">
        <w:rPr>
          <w:rFonts w:ascii="Times New Roman" w:hAnsi="Times New Roman" w:cs="Times New Roman"/>
          <w:sz w:val="24"/>
          <w:szCs w:val="24"/>
        </w:rPr>
        <w:t xml:space="preserve"> tarafından zorunlu olarak okutulan Atatürk İlkeleri ve İnkılap Tarihi, Türk Dili, Yabancı dil dersleri için öğrencilerin içerik ibraz etmelerine gerek yoktur.</w:t>
      </w:r>
    </w:p>
    <w:p w:rsidR="00BE3CF7" w:rsidRPr="003B48AF" w:rsidRDefault="00BE3CF7" w:rsidP="00BE3CF7">
      <w:pPr>
        <w:spacing w:after="0"/>
        <w:jc w:val="center"/>
        <w:rPr>
          <w:rFonts w:ascii="Times New Roman" w:hAnsi="Times New Roman" w:cs="Times New Roman"/>
          <w:b/>
          <w:sz w:val="24"/>
          <w:szCs w:val="24"/>
        </w:rPr>
      </w:pPr>
    </w:p>
    <w:p w:rsidR="00BE3CF7" w:rsidRPr="003B48AF" w:rsidRDefault="00BE3CF7" w:rsidP="00BE3CF7">
      <w:pPr>
        <w:spacing w:after="0"/>
        <w:jc w:val="center"/>
        <w:rPr>
          <w:rFonts w:ascii="Times New Roman" w:hAnsi="Times New Roman" w:cs="Times New Roman"/>
          <w:b/>
          <w:sz w:val="24"/>
          <w:szCs w:val="24"/>
        </w:rPr>
      </w:pPr>
      <w:r w:rsidRPr="003B48AF">
        <w:rPr>
          <w:rFonts w:ascii="Times New Roman" w:hAnsi="Times New Roman" w:cs="Times New Roman"/>
          <w:b/>
          <w:sz w:val="24"/>
          <w:szCs w:val="24"/>
        </w:rPr>
        <w:t>ÜÇÜNCÜ BÖLÜM</w:t>
      </w:r>
    </w:p>
    <w:p w:rsidR="00BE3CF7" w:rsidRPr="003B48AF" w:rsidRDefault="00BE3CF7" w:rsidP="00BE3CF7">
      <w:pPr>
        <w:spacing w:after="0"/>
        <w:jc w:val="center"/>
        <w:rPr>
          <w:rFonts w:ascii="Times New Roman" w:hAnsi="Times New Roman" w:cs="Times New Roman"/>
          <w:b/>
          <w:sz w:val="24"/>
          <w:szCs w:val="24"/>
        </w:rPr>
      </w:pPr>
      <w:r w:rsidRPr="003B48AF">
        <w:rPr>
          <w:rFonts w:ascii="Times New Roman" w:hAnsi="Times New Roman" w:cs="Times New Roman"/>
          <w:b/>
          <w:sz w:val="24"/>
          <w:szCs w:val="24"/>
        </w:rPr>
        <w:t>Muafiyet ve İntibak Esasları</w:t>
      </w:r>
    </w:p>
    <w:p w:rsidR="00BE3CF7" w:rsidRPr="003B48AF" w:rsidRDefault="00BE3CF7" w:rsidP="00BE3CF7">
      <w:pPr>
        <w:spacing w:after="0"/>
        <w:jc w:val="center"/>
        <w:rPr>
          <w:rFonts w:ascii="Times New Roman" w:hAnsi="Times New Roman" w:cs="Times New Roman"/>
          <w:b/>
          <w:sz w:val="24"/>
          <w:szCs w:val="24"/>
        </w:rPr>
      </w:pPr>
    </w:p>
    <w:p w:rsidR="003057F3" w:rsidRPr="003B48AF" w:rsidRDefault="003057F3" w:rsidP="00897CD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Muafiyet esasları</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b/>
          <w:sz w:val="24"/>
          <w:szCs w:val="24"/>
        </w:rPr>
        <w:t>MADDE 6</w:t>
      </w:r>
      <w:r w:rsidRPr="003B48AF">
        <w:rPr>
          <w:rFonts w:ascii="Times New Roman" w:hAnsi="Times New Roman" w:cs="Times New Roman"/>
          <w:sz w:val="24"/>
          <w:szCs w:val="24"/>
        </w:rPr>
        <w:t xml:space="preserve">- (1) Muafiyet ve </w:t>
      </w:r>
      <w:r w:rsidR="00B226B8" w:rsidRPr="003B48AF">
        <w:rPr>
          <w:rFonts w:ascii="Times New Roman" w:hAnsi="Times New Roman" w:cs="Times New Roman"/>
          <w:sz w:val="24"/>
          <w:szCs w:val="24"/>
        </w:rPr>
        <w:t>i</w:t>
      </w:r>
      <w:r w:rsidRPr="003B48AF">
        <w:rPr>
          <w:rFonts w:ascii="Times New Roman" w:hAnsi="Times New Roman" w:cs="Times New Roman"/>
          <w:sz w:val="24"/>
          <w:szCs w:val="24"/>
        </w:rPr>
        <w:t xml:space="preserve">ntibak </w:t>
      </w:r>
      <w:r w:rsidR="00B226B8" w:rsidRPr="003B48AF">
        <w:rPr>
          <w:rFonts w:ascii="Times New Roman" w:hAnsi="Times New Roman" w:cs="Times New Roman"/>
          <w:sz w:val="24"/>
          <w:szCs w:val="24"/>
        </w:rPr>
        <w:t>k</w:t>
      </w:r>
      <w:r w:rsidRPr="003B48AF">
        <w:rPr>
          <w:rFonts w:ascii="Times New Roman" w:hAnsi="Times New Roman" w:cs="Times New Roman"/>
          <w:sz w:val="24"/>
          <w:szCs w:val="24"/>
        </w:rPr>
        <w:t>omisyonu, öğrencinin muafiyet istediği dersler ile ilgili incelemeyi yapmak ve intibaklarını düzenlemekle yetkilidir. Yapılan intibak, ilgili yönetim kurulunca değerlendirilerek karara bağlanır ve öğrencilerin intibakları ilgili yarıyıl/yıla yapılır.</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(2) Muafiyet talebi, ilgili yönetim kurulu tarafından karara bağlanıncaya kadar öğrenciler muafiyet talebinde bulundukları ders/derslere devam ederler</w:t>
      </w:r>
    </w:p>
    <w:p w:rsidR="003057F3" w:rsidRPr="003B48AF" w:rsidRDefault="003057F3" w:rsidP="00897CD6">
      <w:pPr>
        <w:pStyle w:val="Default"/>
        <w:jc w:val="both"/>
        <w:rPr>
          <w:rFonts w:ascii="Times New Roman" w:hAnsi="Times New Roman" w:cs="Times New Roman"/>
          <w:color w:val="FF0000"/>
        </w:rPr>
      </w:pPr>
      <w:r w:rsidRPr="003B48AF">
        <w:rPr>
          <w:rFonts w:ascii="Times New Roman" w:hAnsi="Times New Roman" w:cs="Times New Roman"/>
        </w:rPr>
        <w:t>(3) Muafiyet istenen dersi</w:t>
      </w:r>
      <w:r w:rsidR="00D13EB0" w:rsidRPr="003B48AF">
        <w:rPr>
          <w:rFonts w:ascii="Times New Roman" w:hAnsi="Times New Roman" w:cs="Times New Roman"/>
        </w:rPr>
        <w:t>n zorunlu veya seçmeli olmasına</w:t>
      </w:r>
      <w:r w:rsidRPr="003B48AF">
        <w:rPr>
          <w:rFonts w:ascii="Times New Roman" w:hAnsi="Times New Roman" w:cs="Times New Roman"/>
        </w:rPr>
        <w:t xml:space="preserve"> bakılmaksızın; haftalık saat ve ders içeriği uyumu/yeterliliği bakımından incelenir</w:t>
      </w:r>
      <w:r w:rsidRPr="003B48AF">
        <w:rPr>
          <w:rFonts w:ascii="Times New Roman" w:hAnsi="Times New Roman" w:cs="Times New Roman"/>
          <w:color w:val="FF0000"/>
        </w:rPr>
        <w:t xml:space="preserve">. </w:t>
      </w:r>
      <w:r w:rsidRPr="003B48AF">
        <w:rPr>
          <w:rFonts w:ascii="Times New Roman" w:hAnsi="Times New Roman" w:cs="Times New Roman"/>
        </w:rPr>
        <w:t>Muafiyet talebinde bulunulan ders/derslerin adının, eşdeğer sayılacak ders/derslerle aynı olması gerekmez. Bir ders/derslere muafiyet verilebilmesi için, daha önce alınan ders/derslerin Üniversitedeki ders/dersler</w:t>
      </w:r>
      <w:r w:rsidR="00B226B8" w:rsidRPr="003B48AF">
        <w:rPr>
          <w:rFonts w:ascii="Times New Roman" w:hAnsi="Times New Roman" w:cs="Times New Roman"/>
        </w:rPr>
        <w:t xml:space="preserve"> ile</w:t>
      </w:r>
      <w:r w:rsidRPr="003B48AF">
        <w:rPr>
          <w:rFonts w:ascii="Times New Roman" w:hAnsi="Times New Roman" w:cs="Times New Roman"/>
        </w:rPr>
        <w:t xml:space="preserve"> içerik yönünden en az </w:t>
      </w:r>
      <w:r w:rsidR="00B226B8" w:rsidRPr="003B48AF">
        <w:rPr>
          <w:rFonts w:ascii="Times New Roman" w:hAnsi="Times New Roman" w:cs="Times New Roman"/>
        </w:rPr>
        <w:t>%75</w:t>
      </w:r>
      <w:r w:rsidRPr="003B48AF">
        <w:rPr>
          <w:rFonts w:ascii="Times New Roman" w:hAnsi="Times New Roman" w:cs="Times New Roman"/>
        </w:rPr>
        <w:t xml:space="preserve"> benzerlik göstermesi gerekir. İçerik benzerliğinin tespitinde, ilgili ders bilgi paketlerindeki bilgiler dikkate alınır.</w:t>
      </w:r>
    </w:p>
    <w:p w:rsidR="003057F3" w:rsidRPr="003B48AF" w:rsidRDefault="003057F3" w:rsidP="00897CD6">
      <w:pPr>
        <w:pStyle w:val="Default"/>
        <w:jc w:val="both"/>
        <w:rPr>
          <w:rFonts w:ascii="Times New Roman" w:hAnsi="Times New Roman" w:cs="Times New Roman"/>
          <w:color w:val="FF0000"/>
        </w:rPr>
      </w:pPr>
    </w:p>
    <w:p w:rsidR="003057F3" w:rsidRPr="003B48AF" w:rsidRDefault="003057F3" w:rsidP="00897CD6">
      <w:pPr>
        <w:pStyle w:val="Default"/>
        <w:jc w:val="both"/>
        <w:rPr>
          <w:rFonts w:ascii="Times New Roman" w:hAnsi="Times New Roman" w:cs="Times New Roman"/>
        </w:rPr>
      </w:pPr>
      <w:r w:rsidRPr="003B48AF">
        <w:rPr>
          <w:rFonts w:ascii="Times New Roman" w:hAnsi="Times New Roman" w:cs="Times New Roman"/>
        </w:rPr>
        <w:t xml:space="preserve">(4) Muafiyet ve </w:t>
      </w:r>
      <w:r w:rsidR="00786DC7" w:rsidRPr="003B48AF">
        <w:rPr>
          <w:rFonts w:ascii="Times New Roman" w:hAnsi="Times New Roman" w:cs="Times New Roman"/>
        </w:rPr>
        <w:t>i</w:t>
      </w:r>
      <w:r w:rsidRPr="003B48AF">
        <w:rPr>
          <w:rFonts w:ascii="Times New Roman" w:hAnsi="Times New Roman" w:cs="Times New Roman"/>
        </w:rPr>
        <w:t xml:space="preserve">ntibak </w:t>
      </w:r>
      <w:r w:rsidR="00786DC7" w:rsidRPr="003B48AF">
        <w:rPr>
          <w:rFonts w:ascii="Times New Roman" w:hAnsi="Times New Roman" w:cs="Times New Roman"/>
        </w:rPr>
        <w:t>k</w:t>
      </w:r>
      <w:r w:rsidRPr="003B48AF">
        <w:rPr>
          <w:rFonts w:ascii="Times New Roman" w:hAnsi="Times New Roman" w:cs="Times New Roman"/>
        </w:rPr>
        <w:t>omisyonunun uygun görüşü</w:t>
      </w:r>
      <w:r w:rsidR="001A7206" w:rsidRPr="003B48AF">
        <w:rPr>
          <w:rFonts w:ascii="Times New Roman" w:hAnsi="Times New Roman" w:cs="Times New Roman"/>
        </w:rPr>
        <w:t xml:space="preserve"> olduğu takdirde (a), (b) ve (c</w:t>
      </w:r>
      <w:r w:rsidRPr="003B48AF">
        <w:rPr>
          <w:rFonts w:ascii="Times New Roman" w:hAnsi="Times New Roman" w:cs="Times New Roman"/>
        </w:rPr>
        <w:t>)</w:t>
      </w:r>
      <w:r w:rsidR="00786DC7" w:rsidRPr="003B48AF">
        <w:rPr>
          <w:rFonts w:ascii="Times New Roman" w:hAnsi="Times New Roman" w:cs="Times New Roman"/>
        </w:rPr>
        <w:t xml:space="preserve"> </w:t>
      </w:r>
      <w:r w:rsidRPr="003B48AF">
        <w:rPr>
          <w:rFonts w:ascii="Times New Roman" w:hAnsi="Times New Roman" w:cs="Times New Roman"/>
        </w:rPr>
        <w:t xml:space="preserve">bentleri ilgili yönetim kurulunca değerlendirilip kabul edilebilir; </w:t>
      </w:r>
    </w:p>
    <w:p w:rsidR="003057F3" w:rsidRPr="003B48AF" w:rsidRDefault="003057F3" w:rsidP="00897CD6">
      <w:pPr>
        <w:pStyle w:val="Default"/>
        <w:ind w:left="1180"/>
        <w:jc w:val="both"/>
        <w:rPr>
          <w:rFonts w:ascii="Times New Roman" w:hAnsi="Times New Roman" w:cs="Times New Roman"/>
        </w:rPr>
      </w:pPr>
    </w:p>
    <w:p w:rsidR="003057F3" w:rsidRPr="003B48AF" w:rsidRDefault="003057F3" w:rsidP="00897CD6">
      <w:pPr>
        <w:pStyle w:val="Default"/>
        <w:ind w:firstLine="720"/>
        <w:jc w:val="both"/>
        <w:rPr>
          <w:rFonts w:ascii="Times New Roman" w:hAnsi="Times New Roman" w:cs="Times New Roman"/>
        </w:rPr>
      </w:pPr>
      <w:r w:rsidRPr="003B48AF">
        <w:rPr>
          <w:rFonts w:ascii="Times New Roman" w:hAnsi="Times New Roman" w:cs="Times New Roman"/>
        </w:rPr>
        <w:t xml:space="preserve">a) Alan dışı, alan içi, sosyal içerikli ders vb. genel ifadelerle belirtilen derslerden muafiyet istekleri dikkate alınabilir. </w:t>
      </w:r>
    </w:p>
    <w:p w:rsidR="003057F3" w:rsidRPr="003B48AF" w:rsidRDefault="003057F3" w:rsidP="00897CD6">
      <w:pPr>
        <w:pStyle w:val="Default"/>
        <w:ind w:left="1180"/>
        <w:jc w:val="both"/>
        <w:rPr>
          <w:rFonts w:ascii="Times New Roman" w:hAnsi="Times New Roman" w:cs="Times New Roman"/>
        </w:rPr>
      </w:pPr>
    </w:p>
    <w:p w:rsidR="003057F3" w:rsidRPr="003B48AF" w:rsidRDefault="003057F3" w:rsidP="00897CD6">
      <w:pPr>
        <w:pStyle w:val="Default"/>
        <w:ind w:firstLine="720"/>
        <w:jc w:val="both"/>
        <w:rPr>
          <w:rFonts w:ascii="Times New Roman" w:hAnsi="Times New Roman" w:cs="Times New Roman"/>
        </w:rPr>
      </w:pPr>
      <w:r w:rsidRPr="003B48AF">
        <w:rPr>
          <w:rFonts w:ascii="Times New Roman" w:hAnsi="Times New Roman" w:cs="Times New Roman"/>
        </w:rPr>
        <w:t xml:space="preserve">b) Başka yükseköğretim kurumundan iki yarıyıla bölünerek alınan iki dersin </w:t>
      </w:r>
      <w:r w:rsidR="00465512" w:rsidRPr="003B48AF">
        <w:rPr>
          <w:rFonts w:ascii="Times New Roman" w:hAnsi="Times New Roman" w:cs="Times New Roman"/>
        </w:rPr>
        <w:t>Ün</w:t>
      </w:r>
      <w:r w:rsidR="001A7206" w:rsidRPr="003B48AF">
        <w:rPr>
          <w:rFonts w:ascii="Times New Roman" w:hAnsi="Times New Roman" w:cs="Times New Roman"/>
        </w:rPr>
        <w:t>iversite</w:t>
      </w:r>
      <w:r w:rsidRPr="003B48AF">
        <w:rPr>
          <w:rFonts w:ascii="Times New Roman" w:hAnsi="Times New Roman" w:cs="Times New Roman"/>
        </w:rPr>
        <w:t>de karşılığı olan bir derse muafiyeti yapılabilir. Bu durumda muafiyet işlemi derslerin harf notları</w:t>
      </w:r>
      <w:r w:rsidR="001A7206" w:rsidRPr="003B48AF">
        <w:rPr>
          <w:rFonts w:ascii="Times New Roman" w:hAnsi="Times New Roman" w:cs="Times New Roman"/>
        </w:rPr>
        <w:t xml:space="preserve">nın </w:t>
      </w:r>
      <w:r w:rsidRPr="003B48AF">
        <w:rPr>
          <w:rFonts w:ascii="Times New Roman" w:hAnsi="Times New Roman" w:cs="Times New Roman"/>
        </w:rPr>
        <w:t>ortalaması</w:t>
      </w:r>
      <w:r w:rsidR="00F2400E" w:rsidRPr="003B48AF">
        <w:rPr>
          <w:rFonts w:ascii="Times New Roman" w:hAnsi="Times New Roman" w:cs="Times New Roman"/>
        </w:rPr>
        <w:t xml:space="preserve"> dikkate alınarak yapılır. B</w:t>
      </w:r>
      <w:r w:rsidR="00465512" w:rsidRPr="003B48AF">
        <w:rPr>
          <w:rFonts w:ascii="Times New Roman" w:hAnsi="Times New Roman" w:cs="Times New Roman"/>
        </w:rPr>
        <w:t>a</w:t>
      </w:r>
      <w:r w:rsidRPr="003B48AF">
        <w:rPr>
          <w:rFonts w:ascii="Times New Roman" w:hAnsi="Times New Roman" w:cs="Times New Roman"/>
        </w:rPr>
        <w:t>şka üniversite</w:t>
      </w:r>
      <w:r w:rsidR="001A7206" w:rsidRPr="003B48AF">
        <w:rPr>
          <w:rFonts w:ascii="Times New Roman" w:hAnsi="Times New Roman" w:cs="Times New Roman"/>
        </w:rPr>
        <w:t xml:space="preserve">deki harf notları </w:t>
      </w:r>
      <w:r w:rsidR="00786DC7" w:rsidRPr="003B48AF">
        <w:rPr>
          <w:rFonts w:ascii="Times New Roman" w:hAnsi="Times New Roman" w:cs="Times New Roman"/>
        </w:rPr>
        <w:t>Ü</w:t>
      </w:r>
      <w:r w:rsidR="001A7206" w:rsidRPr="003B48AF">
        <w:rPr>
          <w:rFonts w:ascii="Times New Roman" w:hAnsi="Times New Roman" w:cs="Times New Roman"/>
        </w:rPr>
        <w:t>niversite</w:t>
      </w:r>
      <w:r w:rsidRPr="003B48AF">
        <w:rPr>
          <w:rFonts w:ascii="Times New Roman" w:hAnsi="Times New Roman" w:cs="Times New Roman"/>
        </w:rPr>
        <w:t xml:space="preserve"> not dönüşüm tablosu kullanılarak en yüksek sınır değer alı</w:t>
      </w:r>
      <w:r w:rsidR="00465512" w:rsidRPr="003B48AF">
        <w:rPr>
          <w:rFonts w:ascii="Times New Roman" w:hAnsi="Times New Roman" w:cs="Times New Roman"/>
        </w:rPr>
        <w:t>nır ve ortalaması hesaplanarak Ü</w:t>
      </w:r>
      <w:r w:rsidR="001A7206" w:rsidRPr="003B48AF">
        <w:rPr>
          <w:rFonts w:ascii="Times New Roman" w:hAnsi="Times New Roman" w:cs="Times New Roman"/>
        </w:rPr>
        <w:t>niversite</w:t>
      </w:r>
      <w:r w:rsidRPr="003B48AF">
        <w:rPr>
          <w:rFonts w:ascii="Times New Roman" w:hAnsi="Times New Roman" w:cs="Times New Roman"/>
        </w:rPr>
        <w:t>deki 4’lük not karşıl</w:t>
      </w:r>
      <w:r w:rsidR="00F2400E" w:rsidRPr="003B48AF">
        <w:rPr>
          <w:rFonts w:ascii="Times New Roman" w:hAnsi="Times New Roman" w:cs="Times New Roman"/>
        </w:rPr>
        <w:t>ığındaki harf notu baz alınır</w:t>
      </w:r>
      <w:r w:rsidRPr="003B48AF">
        <w:rPr>
          <w:rFonts w:ascii="Times New Roman" w:hAnsi="Times New Roman" w:cs="Times New Roman"/>
        </w:rPr>
        <w:t xml:space="preserve">. </w:t>
      </w:r>
    </w:p>
    <w:p w:rsidR="003057F3" w:rsidRPr="003B48AF" w:rsidRDefault="003057F3" w:rsidP="00897CD6">
      <w:pPr>
        <w:pStyle w:val="Default"/>
        <w:ind w:left="1180"/>
        <w:jc w:val="both"/>
        <w:rPr>
          <w:rFonts w:ascii="Times New Roman" w:hAnsi="Times New Roman" w:cs="Times New Roman"/>
        </w:rPr>
      </w:pPr>
    </w:p>
    <w:p w:rsidR="003057F3" w:rsidRPr="003B48AF" w:rsidRDefault="003057F3" w:rsidP="00897CD6">
      <w:pPr>
        <w:pStyle w:val="Default"/>
        <w:ind w:firstLine="720"/>
        <w:jc w:val="both"/>
        <w:rPr>
          <w:rFonts w:ascii="Times New Roman" w:hAnsi="Times New Roman" w:cs="Times New Roman"/>
          <w:color w:val="FF0000"/>
        </w:rPr>
      </w:pPr>
      <w:r w:rsidRPr="003B48AF">
        <w:rPr>
          <w:rFonts w:ascii="Times New Roman" w:hAnsi="Times New Roman" w:cs="Times New Roman"/>
        </w:rPr>
        <w:lastRenderedPageBreak/>
        <w:t>c) Başka yükseköğreti</w:t>
      </w:r>
      <w:r w:rsidR="00465512" w:rsidRPr="003B48AF">
        <w:rPr>
          <w:rFonts w:ascii="Times New Roman" w:hAnsi="Times New Roman" w:cs="Times New Roman"/>
        </w:rPr>
        <w:t>m kurumundan alınan bir dersin Ü</w:t>
      </w:r>
      <w:r w:rsidR="001A7206" w:rsidRPr="003B48AF">
        <w:rPr>
          <w:rFonts w:ascii="Times New Roman" w:hAnsi="Times New Roman" w:cs="Times New Roman"/>
        </w:rPr>
        <w:t>niversite</w:t>
      </w:r>
      <w:r w:rsidRPr="003B48AF">
        <w:rPr>
          <w:rFonts w:ascii="Times New Roman" w:hAnsi="Times New Roman" w:cs="Times New Roman"/>
        </w:rPr>
        <w:t>de iki yarıyıla bölünerek (I</w:t>
      </w:r>
      <w:r w:rsidR="00465512" w:rsidRPr="003B48AF">
        <w:rPr>
          <w:rFonts w:ascii="Times New Roman" w:hAnsi="Times New Roman" w:cs="Times New Roman"/>
        </w:rPr>
        <w:t xml:space="preserve"> e II ş</w:t>
      </w:r>
      <w:r w:rsidRPr="003B48AF">
        <w:rPr>
          <w:rFonts w:ascii="Times New Roman" w:hAnsi="Times New Roman" w:cs="Times New Roman"/>
        </w:rPr>
        <w:t>eklinde) v</w:t>
      </w:r>
      <w:r w:rsidR="001A7206" w:rsidRPr="003B48AF">
        <w:rPr>
          <w:rFonts w:ascii="Times New Roman" w:hAnsi="Times New Roman" w:cs="Times New Roman"/>
        </w:rPr>
        <w:t>erilmesi durumunda Üniversite</w:t>
      </w:r>
      <w:r w:rsidRPr="003B48AF">
        <w:rPr>
          <w:rFonts w:ascii="Times New Roman" w:hAnsi="Times New Roman" w:cs="Times New Roman"/>
        </w:rPr>
        <w:t>deki her iki yarıyılın toplam ders saatinden az olmamak şartı ile ve ders içeriği uyumuna bakılarak iki derse muafiyeti yapılabilir. Bu durumda öğrencinin muafiyet işlemi baş</w:t>
      </w:r>
      <w:r w:rsidR="00465512" w:rsidRPr="003B48AF">
        <w:rPr>
          <w:rFonts w:ascii="Times New Roman" w:hAnsi="Times New Roman" w:cs="Times New Roman"/>
        </w:rPr>
        <w:t>armış olduğu dersin harf notu, Ü</w:t>
      </w:r>
      <w:r w:rsidR="001A7206" w:rsidRPr="003B48AF">
        <w:rPr>
          <w:rFonts w:ascii="Times New Roman" w:hAnsi="Times New Roman" w:cs="Times New Roman"/>
        </w:rPr>
        <w:t>niversite</w:t>
      </w:r>
      <w:r w:rsidRPr="003B48AF">
        <w:rPr>
          <w:rFonts w:ascii="Times New Roman" w:hAnsi="Times New Roman" w:cs="Times New Roman"/>
        </w:rPr>
        <w:t>de kabul edilen iki derse harf notları işlenerek muafiyeti yapılır.</w:t>
      </w:r>
    </w:p>
    <w:p w:rsidR="003057F3" w:rsidRPr="003B48AF" w:rsidRDefault="003057F3" w:rsidP="00897CD6">
      <w:pPr>
        <w:pStyle w:val="Default"/>
        <w:jc w:val="both"/>
        <w:rPr>
          <w:rFonts w:ascii="Times New Roman" w:hAnsi="Times New Roman" w:cs="Times New Roman"/>
        </w:rPr>
      </w:pPr>
    </w:p>
    <w:p w:rsidR="003057F3" w:rsidRPr="003B48AF" w:rsidRDefault="003057F3" w:rsidP="00897CD6">
      <w:pPr>
        <w:pStyle w:val="Default"/>
        <w:jc w:val="both"/>
        <w:rPr>
          <w:rFonts w:ascii="Times New Roman" w:hAnsi="Times New Roman" w:cs="Times New Roman"/>
        </w:rPr>
      </w:pPr>
      <w:r w:rsidRPr="003B48AF">
        <w:rPr>
          <w:rFonts w:ascii="Times New Roman" w:hAnsi="Times New Roman" w:cs="Times New Roman"/>
        </w:rPr>
        <w:t>(5) Öğretim planlarında eşdeğer sayılması istenen laboratuvar ve proje derslerinin bulunması halinde eşdeğer sayılacak dersin içeriğinin en az %80 aynı olması gerekir. İçerik benzerliğinin tespitinde, ilgili ders bilgi paketlerindeki bilgiler dikkate alınır.</w:t>
      </w:r>
    </w:p>
    <w:p w:rsidR="003057F3" w:rsidRPr="003B48AF" w:rsidRDefault="003057F3" w:rsidP="00897CD6">
      <w:pPr>
        <w:pStyle w:val="Default"/>
        <w:jc w:val="both"/>
        <w:rPr>
          <w:rFonts w:ascii="Times New Roman" w:hAnsi="Times New Roman" w:cs="Times New Roman"/>
        </w:rPr>
      </w:pPr>
    </w:p>
    <w:p w:rsidR="003057F3" w:rsidRPr="003B48AF" w:rsidRDefault="003057F3" w:rsidP="00897CD6">
      <w:pPr>
        <w:pStyle w:val="Default"/>
        <w:jc w:val="both"/>
        <w:rPr>
          <w:rFonts w:ascii="Times New Roman" w:hAnsi="Times New Roman" w:cs="Times New Roman"/>
        </w:rPr>
      </w:pPr>
    </w:p>
    <w:p w:rsidR="003057F3" w:rsidRPr="003B48AF" w:rsidRDefault="003057F3" w:rsidP="00897CD6">
      <w:pPr>
        <w:pStyle w:val="Default"/>
        <w:jc w:val="both"/>
        <w:rPr>
          <w:rFonts w:ascii="Times New Roman" w:hAnsi="Times New Roman" w:cs="Times New Roman"/>
        </w:rPr>
      </w:pPr>
      <w:r w:rsidRPr="003B48AF">
        <w:rPr>
          <w:rFonts w:ascii="Times New Roman" w:hAnsi="Times New Roman" w:cs="Times New Roman"/>
        </w:rPr>
        <w:t xml:space="preserve">(6) Harf notu CC ve üzeri notla geçilen ders/dersler hakkında muafiyet talebinde bulunulur.  Şartlı geçiş ile başarılı olunan dersler, CC harf notundan daha düşük değere sahip başarılı olunan dersler ile başarısız olunan derslerden muafiyet verilmez. </w:t>
      </w:r>
    </w:p>
    <w:p w:rsidR="00786DC7" w:rsidRPr="003B48AF" w:rsidRDefault="00786DC7" w:rsidP="00D13EB0">
      <w:pPr>
        <w:spacing w:after="0"/>
        <w:jc w:val="both"/>
        <w:rPr>
          <w:rFonts w:ascii="Times New Roman" w:hAnsi="Times New Roman" w:cs="Times New Roman"/>
          <w:sz w:val="24"/>
          <w:szCs w:val="24"/>
        </w:rPr>
      </w:pPr>
    </w:p>
    <w:p w:rsidR="00786DC7" w:rsidRPr="003B48AF" w:rsidRDefault="003057F3" w:rsidP="00D13EB0">
      <w:pPr>
        <w:spacing w:after="0"/>
        <w:jc w:val="both"/>
        <w:rPr>
          <w:rFonts w:ascii="Times New Roman" w:hAnsi="Times New Roman" w:cs="Times New Roman"/>
          <w:sz w:val="24"/>
          <w:szCs w:val="24"/>
        </w:rPr>
      </w:pPr>
      <w:r w:rsidRPr="003B48AF">
        <w:rPr>
          <w:rFonts w:ascii="Times New Roman" w:hAnsi="Times New Roman" w:cs="Times New Roman"/>
          <w:sz w:val="24"/>
          <w:szCs w:val="24"/>
        </w:rPr>
        <w:t>(7) Birden fazla tekrarlanan dersler için en son alınan başarı notu muafiyete esastır.</w:t>
      </w:r>
    </w:p>
    <w:p w:rsidR="00786DC7" w:rsidRPr="003B48AF" w:rsidRDefault="00786DC7" w:rsidP="00D13EB0">
      <w:pPr>
        <w:spacing w:after="0"/>
        <w:jc w:val="both"/>
        <w:rPr>
          <w:rFonts w:ascii="Times New Roman" w:hAnsi="Times New Roman" w:cs="Times New Roman"/>
          <w:sz w:val="24"/>
          <w:szCs w:val="24"/>
        </w:rPr>
      </w:pPr>
    </w:p>
    <w:p w:rsidR="003057F3" w:rsidRPr="003B48AF" w:rsidRDefault="003057F3" w:rsidP="00D13EB0">
      <w:pPr>
        <w:spacing w:after="0"/>
        <w:jc w:val="both"/>
        <w:rPr>
          <w:rFonts w:ascii="Times New Roman" w:hAnsi="Times New Roman" w:cs="Times New Roman"/>
          <w:sz w:val="24"/>
          <w:szCs w:val="24"/>
        </w:rPr>
      </w:pPr>
      <w:r w:rsidRPr="003B48AF">
        <w:rPr>
          <w:rFonts w:ascii="Times New Roman" w:hAnsi="Times New Roman" w:cs="Times New Roman"/>
          <w:sz w:val="24"/>
          <w:szCs w:val="24"/>
        </w:rPr>
        <w:t>(8) Yatay/dikey geçiş yolu ile kayıt yaptıran ve  üniversitelerin herhangi bir programına bir süre devam ettikten veya bu programdan mezun olduktan sonra ÖSYM tar</w:t>
      </w:r>
      <w:r w:rsidR="00465512" w:rsidRPr="003B48AF">
        <w:rPr>
          <w:rFonts w:ascii="Times New Roman" w:hAnsi="Times New Roman" w:cs="Times New Roman"/>
          <w:sz w:val="24"/>
          <w:szCs w:val="24"/>
        </w:rPr>
        <w:t>afından yapılan sınava girerek Ü</w:t>
      </w:r>
      <w:r w:rsidRPr="003B48AF">
        <w:rPr>
          <w:rFonts w:ascii="Times New Roman" w:hAnsi="Times New Roman" w:cs="Times New Roman"/>
          <w:sz w:val="24"/>
          <w:szCs w:val="24"/>
        </w:rPr>
        <w:t>niversiteye   kayıt yaptıran öğrencilerin muaf oldukları derslerinin toplam AKTS, ilgili ön</w:t>
      </w:r>
      <w:r w:rsidR="00786DC7" w:rsidRPr="003B48AF">
        <w:rPr>
          <w:rFonts w:ascii="Times New Roman" w:hAnsi="Times New Roman" w:cs="Times New Roman"/>
          <w:sz w:val="24"/>
          <w:szCs w:val="24"/>
        </w:rPr>
        <w:t xml:space="preserve"> </w:t>
      </w:r>
      <w:r w:rsidRPr="003B48AF">
        <w:rPr>
          <w:rFonts w:ascii="Times New Roman" w:hAnsi="Times New Roman" w:cs="Times New Roman"/>
          <w:sz w:val="24"/>
          <w:szCs w:val="24"/>
        </w:rPr>
        <w:t>lisans/lisans programındaki derslerin toplam AKTS</w:t>
      </w:r>
      <w:r w:rsidR="00AB639B" w:rsidRPr="003B48AF">
        <w:rPr>
          <w:rFonts w:ascii="Times New Roman" w:hAnsi="Times New Roman" w:cs="Times New Roman"/>
          <w:sz w:val="24"/>
          <w:szCs w:val="24"/>
        </w:rPr>
        <w:t>'nin</w:t>
      </w:r>
      <w:r w:rsidRPr="003B48AF">
        <w:rPr>
          <w:rFonts w:ascii="Times New Roman" w:hAnsi="Times New Roman" w:cs="Times New Roman"/>
          <w:sz w:val="24"/>
          <w:szCs w:val="24"/>
        </w:rPr>
        <w:t xml:space="preserve"> yarısını geçemez. Muafiyet istenen derslerin AKTS toplamı, toplam derslerin AKTS toplamının yarısından fazla ise, hangi derslerden muafiyet sağlanacağına muafiyet ve intibak komisyonunun önerisi ile ilgili birim yönetim kurulunca karar verilir.</w:t>
      </w:r>
    </w:p>
    <w:p w:rsidR="003057F3" w:rsidRPr="003B48AF" w:rsidRDefault="003057F3" w:rsidP="00D13EB0">
      <w:pPr>
        <w:spacing w:after="0"/>
        <w:jc w:val="both"/>
        <w:rPr>
          <w:rFonts w:ascii="Times New Roman" w:hAnsi="Times New Roman" w:cs="Times New Roman"/>
          <w:sz w:val="24"/>
          <w:szCs w:val="24"/>
        </w:rPr>
      </w:pPr>
      <w:r w:rsidRPr="003B48AF">
        <w:rPr>
          <w:rFonts w:ascii="Times New Roman" w:hAnsi="Times New Roman" w:cs="Times New Roman"/>
          <w:sz w:val="24"/>
          <w:szCs w:val="24"/>
        </w:rPr>
        <w:t>(9) Muaf sayılan dersler, not döküm belgesine harf notu olarak işlenerek not ortalamasına dahil edilir.</w:t>
      </w: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 xml:space="preserve">(10) Başka bir yükseköğretim kurumu tarafından yapılan muafiyet işlemleri değerlendirmeye alınmaz. Öğrencilerin daha önce öğrenim gördükleri bir yükseköğretim kurumu tarafından muaf edilmiş ders için muafiyet istenmesi durumunda, dersin ilk kez başarıldığı yükseköğretim kurumundaki </w:t>
      </w:r>
      <w:r w:rsidRPr="003B48AF">
        <w:rPr>
          <w:rFonts w:ascii="Times New Roman" w:hAnsi="Times New Roman" w:cs="Times New Roman"/>
          <w:color w:val="auto"/>
        </w:rPr>
        <w:t xml:space="preserve">AKTS </w:t>
      </w:r>
      <w:r w:rsidRPr="003B48AF">
        <w:rPr>
          <w:rFonts w:ascii="Times New Roman" w:hAnsi="Times New Roman" w:cs="Times New Roman"/>
        </w:rPr>
        <w:t>ve içerikleri esas alınır.</w:t>
      </w:r>
    </w:p>
    <w:p w:rsidR="003057F3" w:rsidRPr="003B48AF" w:rsidRDefault="003057F3" w:rsidP="00D13EB0">
      <w:pPr>
        <w:pStyle w:val="Default"/>
        <w:jc w:val="both"/>
        <w:rPr>
          <w:rFonts w:ascii="Times New Roman" w:hAnsi="Times New Roman" w:cs="Times New Roman"/>
        </w:rPr>
      </w:pP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(11) Öğrencinin yaz okulunda başka bir yükseköğretim kurumundan aldığı derslerin intibak işlemlerinde, en az CC ve üzeri harf notu ile sonuçlanan dersler başarılı olarak kabul edilir ve muafiyet işlemine alınır.</w:t>
      </w:r>
    </w:p>
    <w:p w:rsidR="003057F3" w:rsidRPr="003B48AF" w:rsidRDefault="003057F3" w:rsidP="00D13EB0">
      <w:pPr>
        <w:pStyle w:val="ListeParagraf"/>
        <w:spacing w:after="0"/>
        <w:jc w:val="both"/>
        <w:rPr>
          <w:rFonts w:ascii="Times New Roman" w:hAnsi="Times New Roman" w:cs="Times New Roman"/>
          <w:sz w:val="24"/>
          <w:szCs w:val="24"/>
        </w:rPr>
      </w:pPr>
    </w:p>
    <w:p w:rsidR="003057F3" w:rsidRPr="003B48AF" w:rsidRDefault="00465512" w:rsidP="00D13EB0">
      <w:pPr>
        <w:pStyle w:val="Default"/>
        <w:jc w:val="both"/>
        <w:rPr>
          <w:rFonts w:ascii="Times New Roman" w:hAnsi="Times New Roman" w:cs="Times New Roman"/>
        </w:rPr>
      </w:pPr>
      <w:r w:rsidRPr="003B48AF">
        <w:rPr>
          <w:rFonts w:ascii="Times New Roman" w:hAnsi="Times New Roman" w:cs="Times New Roman"/>
        </w:rPr>
        <w:t>(12) Öğrencinin çift a</w:t>
      </w:r>
      <w:r w:rsidR="003057F3" w:rsidRPr="003B48AF">
        <w:rPr>
          <w:rFonts w:ascii="Times New Roman" w:hAnsi="Times New Roman" w:cs="Times New Roman"/>
        </w:rPr>
        <w:t>na</w:t>
      </w:r>
      <w:r w:rsidRPr="003B48AF">
        <w:rPr>
          <w:rFonts w:ascii="Times New Roman" w:hAnsi="Times New Roman" w:cs="Times New Roman"/>
        </w:rPr>
        <w:t xml:space="preserve"> dal/</w:t>
      </w:r>
      <w:r w:rsidR="00786DC7" w:rsidRPr="003B48AF">
        <w:rPr>
          <w:rFonts w:ascii="Times New Roman" w:hAnsi="Times New Roman" w:cs="Times New Roman"/>
        </w:rPr>
        <w:t>yan dal</w:t>
      </w:r>
      <w:r w:rsidR="003057F3" w:rsidRPr="003B48AF">
        <w:rPr>
          <w:rFonts w:ascii="Times New Roman" w:hAnsi="Times New Roman" w:cs="Times New Roman"/>
        </w:rPr>
        <w:t xml:space="preserve"> programında aldığı dersler öğrencinin </w:t>
      </w:r>
      <w:r w:rsidR="00786DC7" w:rsidRPr="003B48AF">
        <w:rPr>
          <w:rFonts w:ascii="Times New Roman" w:hAnsi="Times New Roman" w:cs="Times New Roman"/>
        </w:rPr>
        <w:t>ana dal</w:t>
      </w:r>
      <w:r w:rsidR="003057F3" w:rsidRPr="003B48AF">
        <w:rPr>
          <w:rFonts w:ascii="Times New Roman" w:hAnsi="Times New Roman" w:cs="Times New Roman"/>
        </w:rPr>
        <w:t xml:space="preserve"> programında muaf sayılmaz.</w:t>
      </w:r>
    </w:p>
    <w:p w:rsidR="003057F3" w:rsidRPr="003B48AF" w:rsidRDefault="003057F3" w:rsidP="00D13EB0">
      <w:pPr>
        <w:pStyle w:val="ListeParagraf"/>
        <w:spacing w:after="0"/>
        <w:jc w:val="both"/>
        <w:rPr>
          <w:rFonts w:ascii="Times New Roman" w:hAnsi="Times New Roman" w:cs="Times New Roman"/>
          <w:sz w:val="24"/>
          <w:szCs w:val="24"/>
        </w:rPr>
      </w:pP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 xml:space="preserve">(13) İçerikleri üniversitelere göre değişmeyen Türk Dili, Atatürk İlkeleri ve İnkılâp Tarihi, Yabancı Dil derslerinin kredili olup olmadığına bakılmaksızın dersleri almış ve yeterli başarıyı göstermiş öğrencinin muafiyet işlemleri yapılır. </w:t>
      </w:r>
    </w:p>
    <w:p w:rsidR="003057F3" w:rsidRPr="003B48AF" w:rsidRDefault="003057F3" w:rsidP="00D13EB0">
      <w:pPr>
        <w:pStyle w:val="ListeParagraf"/>
        <w:spacing w:after="0"/>
        <w:rPr>
          <w:rFonts w:ascii="Times New Roman" w:hAnsi="Times New Roman" w:cs="Times New Roman"/>
          <w:sz w:val="24"/>
          <w:szCs w:val="24"/>
        </w:rPr>
      </w:pP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 xml:space="preserve">(14) Atatürk İlkeleri ve İnkılap Tarihi ile Türk Dili dersleri hariç, diğer yükseköğretim programlarından geçer not </w:t>
      </w:r>
      <w:r w:rsidR="00465512" w:rsidRPr="003B48AF">
        <w:rPr>
          <w:rFonts w:ascii="Times New Roman" w:hAnsi="Times New Roman" w:cs="Times New Roman"/>
        </w:rPr>
        <w:t>alınan tarih itibarıyla son 5 (b</w:t>
      </w:r>
      <w:r w:rsidRPr="003B48AF">
        <w:rPr>
          <w:rFonts w:ascii="Times New Roman" w:hAnsi="Times New Roman" w:cs="Times New Roman"/>
        </w:rPr>
        <w:t>eş) yıl içerisinde başardıkları dersler için muafiyet işlemi uygulanır.</w:t>
      </w:r>
    </w:p>
    <w:p w:rsidR="003057F3" w:rsidRPr="003B48AF" w:rsidRDefault="003057F3" w:rsidP="00D13EB0">
      <w:pPr>
        <w:pStyle w:val="Default"/>
        <w:jc w:val="both"/>
        <w:rPr>
          <w:rFonts w:ascii="Times New Roman" w:hAnsi="Times New Roman" w:cs="Times New Roman"/>
        </w:rPr>
      </w:pP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 xml:space="preserve">(15) Bir sınıfın alınması gereken derslerinin 2/3’ünden muaf olan öğrenci bir üst sınıfa intibak ettirilir. </w:t>
      </w:r>
    </w:p>
    <w:p w:rsidR="003057F3" w:rsidRPr="003B48AF" w:rsidRDefault="003057F3" w:rsidP="00D13EB0">
      <w:pPr>
        <w:pStyle w:val="Default"/>
        <w:jc w:val="both"/>
        <w:rPr>
          <w:rFonts w:ascii="Times New Roman" w:hAnsi="Times New Roman" w:cs="Times New Roman"/>
        </w:rPr>
      </w:pP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 xml:space="preserve">(16) İntibakı yapılan öğrenci ilgili öğretim planında Üniversite öğrencilerinin almak zorunda olduğu AKTS toplamının %50’sini Üniversiteden almadan mezun olamaz. Muaf olunabilecek derslerin AKTS toplamı, mezuniyet için gerekli toplam AKTS’nin %50’sinden fazla ise notu en yüksek olan dersler dikkate alınarak muaf olunacak </w:t>
      </w:r>
      <w:r w:rsidR="00AB639B" w:rsidRPr="003B48AF">
        <w:rPr>
          <w:rFonts w:ascii="Times New Roman" w:hAnsi="Times New Roman" w:cs="Times New Roman"/>
        </w:rPr>
        <w:t xml:space="preserve">dersler ilgili yönetim kurulunca </w:t>
      </w:r>
      <w:r w:rsidRPr="003B48AF">
        <w:rPr>
          <w:rFonts w:ascii="Times New Roman" w:hAnsi="Times New Roman" w:cs="Times New Roman"/>
        </w:rPr>
        <w:t xml:space="preserve">belirlenir. </w:t>
      </w:r>
    </w:p>
    <w:p w:rsidR="003057F3" w:rsidRPr="003B48AF" w:rsidRDefault="003057F3" w:rsidP="00D13EB0">
      <w:pPr>
        <w:pStyle w:val="Default"/>
        <w:jc w:val="both"/>
        <w:rPr>
          <w:rFonts w:ascii="Times New Roman" w:hAnsi="Times New Roman" w:cs="Times New Roman"/>
        </w:rPr>
      </w:pP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(17) Ön koşullu derslerden muafiyet verilebilmesi için, dersin ön şartının yerine getirilmiş olması gerekir.</w:t>
      </w:r>
    </w:p>
    <w:p w:rsidR="003057F3" w:rsidRPr="003B48AF" w:rsidRDefault="003057F3" w:rsidP="00D13EB0">
      <w:pPr>
        <w:pStyle w:val="ListeParagraf"/>
        <w:spacing w:after="0"/>
        <w:jc w:val="both"/>
        <w:rPr>
          <w:rFonts w:ascii="Times New Roman" w:hAnsi="Times New Roman" w:cs="Times New Roman"/>
          <w:sz w:val="24"/>
          <w:szCs w:val="24"/>
        </w:rPr>
      </w:pPr>
    </w:p>
    <w:p w:rsidR="003057F3" w:rsidRPr="003B48AF" w:rsidRDefault="003057F3" w:rsidP="00D13EB0">
      <w:pPr>
        <w:pStyle w:val="Default"/>
        <w:jc w:val="both"/>
        <w:rPr>
          <w:rFonts w:ascii="Times New Roman" w:hAnsi="Times New Roman" w:cs="Times New Roman"/>
        </w:rPr>
      </w:pPr>
      <w:r w:rsidRPr="003B48AF">
        <w:rPr>
          <w:rFonts w:ascii="Times New Roman" w:hAnsi="Times New Roman" w:cs="Times New Roman"/>
        </w:rPr>
        <w:t xml:space="preserve">(18) Muaf olunmak istenen bir dersin dili Türkçe dışında bir dilde ise, öğrenci tarafından, daha önce dersin alındığı yükseköğretim kurumundan onaylı </w:t>
      </w:r>
      <w:r w:rsidR="00DD7FD2" w:rsidRPr="003B48AF">
        <w:rPr>
          <w:rFonts w:ascii="Times New Roman" w:hAnsi="Times New Roman" w:cs="Times New Roman"/>
        </w:rPr>
        <w:t>Türkçe çevirisi ya da noter onaylı</w:t>
      </w:r>
      <w:r w:rsidR="009D40B8" w:rsidRPr="003B48AF">
        <w:rPr>
          <w:rFonts w:ascii="Times New Roman" w:hAnsi="Times New Roman" w:cs="Times New Roman"/>
        </w:rPr>
        <w:t xml:space="preserve"> tercüm</w:t>
      </w:r>
      <w:r w:rsidR="00DD7FD2" w:rsidRPr="003B48AF">
        <w:rPr>
          <w:rFonts w:ascii="Times New Roman" w:hAnsi="Times New Roman" w:cs="Times New Roman"/>
        </w:rPr>
        <w:t>esi</w:t>
      </w:r>
      <w:r w:rsidR="009D40B8" w:rsidRPr="003B48AF">
        <w:rPr>
          <w:rFonts w:ascii="Times New Roman" w:hAnsi="Times New Roman" w:cs="Times New Roman"/>
        </w:rPr>
        <w:t xml:space="preserve"> </w:t>
      </w:r>
      <w:r w:rsidRPr="003B48AF">
        <w:rPr>
          <w:rFonts w:ascii="Times New Roman" w:hAnsi="Times New Roman" w:cs="Times New Roman"/>
        </w:rPr>
        <w:t>sağlandığı takdirde değerlendirmeye alınabilir.</w:t>
      </w:r>
    </w:p>
    <w:p w:rsidR="003057F3" w:rsidRPr="003B48AF" w:rsidRDefault="003057F3" w:rsidP="00D13EB0">
      <w:pPr>
        <w:pStyle w:val="ListeParagraf"/>
        <w:spacing w:after="0"/>
        <w:jc w:val="both"/>
        <w:rPr>
          <w:rFonts w:ascii="Times New Roman" w:hAnsi="Times New Roman" w:cs="Times New Roman"/>
          <w:sz w:val="24"/>
          <w:szCs w:val="24"/>
        </w:rPr>
      </w:pPr>
    </w:p>
    <w:p w:rsidR="003057F3" w:rsidRPr="003B48AF" w:rsidRDefault="00465512" w:rsidP="00D13EB0">
      <w:pPr>
        <w:pStyle w:val="Default"/>
        <w:jc w:val="both"/>
        <w:rPr>
          <w:rFonts w:ascii="Times New Roman" w:hAnsi="Times New Roman" w:cs="Times New Roman"/>
        </w:rPr>
      </w:pPr>
      <w:r w:rsidRPr="003B48AF">
        <w:rPr>
          <w:rFonts w:ascii="Times New Roman" w:hAnsi="Times New Roman" w:cs="Times New Roman"/>
        </w:rPr>
        <w:t xml:space="preserve">(19) Muafiyet ve intibak </w:t>
      </w:r>
      <w:r w:rsidR="003057F3" w:rsidRPr="003B48AF">
        <w:rPr>
          <w:rFonts w:ascii="Times New Roman" w:hAnsi="Times New Roman" w:cs="Times New Roman"/>
        </w:rPr>
        <w:t xml:space="preserve">formlarında harf notu olarak </w:t>
      </w:r>
      <w:r w:rsidR="001433B4" w:rsidRPr="003B48AF">
        <w:rPr>
          <w:rFonts w:ascii="Times New Roman" w:hAnsi="Times New Roman" w:cs="Times New Roman"/>
        </w:rPr>
        <w:t xml:space="preserve">16.08.2011 </w:t>
      </w:r>
      <w:r w:rsidR="00D14C9A" w:rsidRPr="003B48AF">
        <w:rPr>
          <w:rFonts w:ascii="Times New Roman" w:hAnsi="Times New Roman" w:cs="Times New Roman"/>
        </w:rPr>
        <w:t xml:space="preserve">tarih ve </w:t>
      </w:r>
      <w:r w:rsidR="001433B4" w:rsidRPr="003B48AF">
        <w:rPr>
          <w:rFonts w:ascii="Times New Roman" w:hAnsi="Times New Roman" w:cs="Times New Roman"/>
        </w:rPr>
        <w:t xml:space="preserve">28027 </w:t>
      </w:r>
      <w:r w:rsidR="00D14C9A" w:rsidRPr="003B48AF">
        <w:rPr>
          <w:rFonts w:ascii="Times New Roman" w:hAnsi="Times New Roman" w:cs="Times New Roman"/>
        </w:rPr>
        <w:t xml:space="preserve">sayılı </w:t>
      </w:r>
      <w:r w:rsidR="001433B4" w:rsidRPr="003B48AF">
        <w:rPr>
          <w:rFonts w:ascii="Times New Roman" w:hAnsi="Times New Roman" w:cs="Times New Roman"/>
        </w:rPr>
        <w:t xml:space="preserve">Resmî Gazete'de yayımlanan </w:t>
      </w:r>
      <w:r w:rsidR="003057F3" w:rsidRPr="003B48AF">
        <w:rPr>
          <w:rFonts w:ascii="Times New Roman" w:hAnsi="Times New Roman" w:cs="Times New Roman"/>
        </w:rPr>
        <w:t xml:space="preserve">Giresun Üniversitesi Önlisans ve Lisans Eğitim-Öğretim ve Sınav Yönetmeliği’nin 22 nci maddesinin 7 nci fıkrasında yer alan tablolardaki harf notları kullanılır.  </w:t>
      </w:r>
    </w:p>
    <w:p w:rsidR="00786DC7" w:rsidRPr="003B48AF" w:rsidRDefault="00786DC7" w:rsidP="00D13EB0">
      <w:pPr>
        <w:pStyle w:val="Default"/>
        <w:jc w:val="both"/>
        <w:rPr>
          <w:rFonts w:ascii="Times New Roman" w:hAnsi="Times New Roman" w:cs="Times New Roman"/>
        </w:rPr>
      </w:pPr>
    </w:p>
    <w:p w:rsidR="003057F3" w:rsidRPr="003B48AF" w:rsidRDefault="003057F3" w:rsidP="00D13EB0">
      <w:pPr>
        <w:spacing w:after="0"/>
        <w:jc w:val="both"/>
        <w:rPr>
          <w:rFonts w:ascii="Times New Roman" w:hAnsi="Times New Roman" w:cs="Times New Roman"/>
          <w:sz w:val="24"/>
          <w:szCs w:val="24"/>
        </w:rPr>
      </w:pPr>
      <w:r w:rsidRPr="003B48AF">
        <w:rPr>
          <w:rFonts w:ascii="Times New Roman" w:hAnsi="Times New Roman" w:cs="Times New Roman"/>
          <w:sz w:val="24"/>
          <w:szCs w:val="24"/>
        </w:rPr>
        <w:t xml:space="preserve">(20)   Muafiyet ve intibak komisyonu bir hafta içinde muafiyet sonuçlarını ilgili birim yönetim kuruluna karar verilmek üzere gönderir. İlgili yönetim kurulu aldığı kararı 2 (iki) iş günü içinde öğrenciye bildirir. </w:t>
      </w:r>
    </w:p>
    <w:p w:rsidR="00786DC7" w:rsidRPr="003B48AF" w:rsidRDefault="00786DC7" w:rsidP="00D13EB0">
      <w:pPr>
        <w:spacing w:after="0"/>
        <w:jc w:val="both"/>
        <w:rPr>
          <w:rFonts w:ascii="Times New Roman" w:hAnsi="Times New Roman" w:cs="Times New Roman"/>
          <w:sz w:val="24"/>
          <w:szCs w:val="24"/>
        </w:rPr>
      </w:pPr>
    </w:p>
    <w:p w:rsidR="003057F3" w:rsidRPr="003B48AF" w:rsidRDefault="003057F3" w:rsidP="00D13EB0">
      <w:pPr>
        <w:spacing w:after="0"/>
        <w:jc w:val="both"/>
        <w:rPr>
          <w:rFonts w:ascii="Times New Roman" w:hAnsi="Times New Roman" w:cs="Times New Roman"/>
          <w:sz w:val="24"/>
          <w:szCs w:val="24"/>
        </w:rPr>
      </w:pPr>
      <w:r w:rsidRPr="003B48AF">
        <w:rPr>
          <w:rFonts w:ascii="Times New Roman" w:hAnsi="Times New Roman" w:cs="Times New Roman"/>
          <w:sz w:val="24"/>
          <w:szCs w:val="24"/>
        </w:rPr>
        <w:t>(21) Yapılan muafiyet/intibak sonuçlarına itirazlar, muafiyet işleminin kesinleşip öğrenciye bildirildiği tarihten itibaren en geç bir hafta içinde ilgili birime yapılır.</w:t>
      </w:r>
    </w:p>
    <w:p w:rsidR="00786DC7" w:rsidRPr="003B48AF" w:rsidRDefault="00786DC7" w:rsidP="00D13EB0">
      <w:pPr>
        <w:spacing w:after="0"/>
        <w:jc w:val="both"/>
        <w:rPr>
          <w:rFonts w:ascii="Times New Roman" w:hAnsi="Times New Roman" w:cs="Times New Roman"/>
          <w:sz w:val="24"/>
          <w:szCs w:val="24"/>
        </w:rPr>
      </w:pPr>
    </w:p>
    <w:p w:rsidR="003057F3" w:rsidRPr="003B48AF" w:rsidRDefault="00BB5463" w:rsidP="00D13EB0">
      <w:pPr>
        <w:pStyle w:val="AklamaMetni"/>
        <w:spacing w:after="0"/>
        <w:jc w:val="both"/>
        <w:rPr>
          <w:rFonts w:ascii="Times New Roman" w:hAnsi="Times New Roman" w:cs="Times New Roman"/>
          <w:sz w:val="24"/>
          <w:szCs w:val="24"/>
        </w:rPr>
      </w:pPr>
      <w:r w:rsidRPr="003B48AF">
        <w:rPr>
          <w:rFonts w:ascii="Times New Roman" w:hAnsi="Times New Roman" w:cs="Times New Roman"/>
          <w:sz w:val="24"/>
          <w:szCs w:val="24"/>
        </w:rPr>
        <w:t>(22) Pedagojik formasyon sertifika programından alınan dersler, ön lisans, lisans ve/veya lisansüstü programlarında muafiyet için kullanılmaz.</w:t>
      </w:r>
    </w:p>
    <w:p w:rsidR="00BB5463" w:rsidRPr="003B48AF" w:rsidRDefault="00BB5463" w:rsidP="00D13EB0">
      <w:pPr>
        <w:pStyle w:val="AklamaMetni"/>
        <w:spacing w:after="0"/>
        <w:jc w:val="both"/>
        <w:rPr>
          <w:rFonts w:ascii="Times New Roman" w:hAnsi="Times New Roman" w:cs="Times New Roman"/>
          <w:sz w:val="24"/>
          <w:szCs w:val="24"/>
        </w:rPr>
      </w:pPr>
    </w:p>
    <w:p w:rsidR="002D3643" w:rsidRPr="003B48AF" w:rsidRDefault="002D3643" w:rsidP="002D3643">
      <w:pPr>
        <w:spacing w:after="0"/>
        <w:jc w:val="both"/>
        <w:rPr>
          <w:rFonts w:ascii="Times New Roman" w:hAnsi="Times New Roman" w:cs="Times New Roman"/>
          <w:b/>
          <w:sz w:val="24"/>
          <w:szCs w:val="24"/>
        </w:rPr>
      </w:pPr>
      <w:r w:rsidRPr="003B48AF">
        <w:rPr>
          <w:rFonts w:ascii="Times New Roman" w:hAnsi="Times New Roman" w:cs="Times New Roman"/>
          <w:b/>
          <w:sz w:val="24"/>
          <w:szCs w:val="24"/>
        </w:rPr>
        <w:t>Dikey geçişe ilişkin e</w:t>
      </w:r>
      <w:r w:rsidR="003057F3" w:rsidRPr="003B48AF">
        <w:rPr>
          <w:rFonts w:ascii="Times New Roman" w:hAnsi="Times New Roman" w:cs="Times New Roman"/>
          <w:b/>
          <w:sz w:val="24"/>
          <w:szCs w:val="24"/>
        </w:rPr>
        <w:t>saslar</w:t>
      </w:r>
    </w:p>
    <w:p w:rsidR="003057F3" w:rsidRPr="003B48AF" w:rsidRDefault="003057F3" w:rsidP="002D3643">
      <w:pPr>
        <w:spacing w:after="0"/>
        <w:jc w:val="both"/>
        <w:rPr>
          <w:rFonts w:ascii="Times New Roman" w:hAnsi="Times New Roman" w:cs="Times New Roman"/>
          <w:sz w:val="24"/>
          <w:szCs w:val="24"/>
        </w:rPr>
      </w:pPr>
      <w:r w:rsidRPr="003B48AF">
        <w:rPr>
          <w:rFonts w:ascii="Times New Roman" w:hAnsi="Times New Roman" w:cs="Times New Roman"/>
          <w:b/>
          <w:sz w:val="24"/>
          <w:szCs w:val="24"/>
        </w:rPr>
        <w:t>MADDE 7-</w:t>
      </w:r>
      <w:r w:rsidRPr="003B48AF">
        <w:rPr>
          <w:rFonts w:ascii="Times New Roman" w:hAnsi="Times New Roman" w:cs="Times New Roman"/>
          <w:sz w:val="24"/>
          <w:szCs w:val="24"/>
        </w:rPr>
        <w:t>(1) Dikey Geçiş Sınavı ile lisans öğrenimine başlama hakkını elde eden öğrencilerin, ön lisans eğitimi sırasında almış oldukları derslerden 5 inci ve 6 ncı maddelerdeki ilkeler dikkate alınarak muafiyet işlemleri yapılır.</w:t>
      </w:r>
    </w:p>
    <w:p w:rsidR="008B0337" w:rsidRPr="003B48AF" w:rsidRDefault="008B0337" w:rsidP="002D3643">
      <w:pPr>
        <w:spacing w:after="0"/>
        <w:jc w:val="both"/>
        <w:rPr>
          <w:rFonts w:ascii="Times New Roman" w:hAnsi="Times New Roman" w:cs="Times New Roman"/>
          <w:b/>
          <w:sz w:val="24"/>
          <w:szCs w:val="24"/>
        </w:rPr>
      </w:pPr>
    </w:p>
    <w:p w:rsidR="003057F3" w:rsidRPr="003B48AF" w:rsidRDefault="003057F3" w:rsidP="002D3643">
      <w:pPr>
        <w:spacing w:after="0"/>
        <w:jc w:val="both"/>
        <w:rPr>
          <w:rFonts w:ascii="Times New Roman" w:hAnsi="Times New Roman" w:cs="Times New Roman"/>
          <w:sz w:val="24"/>
          <w:szCs w:val="24"/>
        </w:rPr>
      </w:pPr>
      <w:r w:rsidRPr="003B48AF">
        <w:rPr>
          <w:rFonts w:ascii="Times New Roman" w:hAnsi="Times New Roman" w:cs="Times New Roman"/>
          <w:sz w:val="24"/>
          <w:szCs w:val="24"/>
        </w:rPr>
        <w:t>(2) Dikey geçişle gelen öğrenciler, beşinci yarıyıla intibak ettirilir. Önceki yarıyıllardan muaf olmadıkları dersler öncelikle alınır. Üst yarıyıllardan ders almaları</w:t>
      </w:r>
      <w:r w:rsidR="002D3643" w:rsidRPr="003B48AF">
        <w:rPr>
          <w:rFonts w:ascii="Times New Roman" w:hAnsi="Times New Roman" w:cs="Times New Roman"/>
        </w:rPr>
        <w:t>16.08.2011 tarih ve 28027 sayılı Resmî Gazete'de yayımlanan</w:t>
      </w:r>
      <w:r w:rsidRPr="003B48AF">
        <w:rPr>
          <w:rFonts w:ascii="Times New Roman" w:hAnsi="Times New Roman" w:cs="Times New Roman"/>
          <w:sz w:val="24"/>
          <w:szCs w:val="24"/>
        </w:rPr>
        <w:t xml:space="preserve"> Giresun Üniversitesi Önlisans ve Lisans Eğitim-Öğretim Sınav Yönetmeliği’nin 17 nci maddesindeki ilkelere göre yapılır.</w:t>
      </w:r>
    </w:p>
    <w:p w:rsidR="002D3643" w:rsidRPr="003B48AF" w:rsidRDefault="002D3643" w:rsidP="002D3643">
      <w:pPr>
        <w:spacing w:after="0"/>
        <w:ind w:firstLine="720"/>
        <w:jc w:val="both"/>
        <w:rPr>
          <w:rFonts w:ascii="Times New Roman" w:hAnsi="Times New Roman" w:cs="Times New Roman"/>
          <w:b/>
          <w:sz w:val="24"/>
          <w:szCs w:val="24"/>
        </w:rPr>
      </w:pPr>
    </w:p>
    <w:p w:rsidR="002D3643" w:rsidRPr="003B48AF" w:rsidRDefault="002D3643" w:rsidP="002D3643">
      <w:pPr>
        <w:spacing w:after="0"/>
        <w:jc w:val="both"/>
        <w:rPr>
          <w:rFonts w:ascii="Times New Roman" w:hAnsi="Times New Roman" w:cs="Times New Roman"/>
          <w:b/>
          <w:sz w:val="24"/>
          <w:szCs w:val="24"/>
        </w:rPr>
      </w:pPr>
      <w:r w:rsidRPr="003B48AF">
        <w:rPr>
          <w:rFonts w:ascii="Times New Roman" w:hAnsi="Times New Roman" w:cs="Times New Roman"/>
          <w:b/>
          <w:sz w:val="24"/>
          <w:szCs w:val="24"/>
        </w:rPr>
        <w:t>Yatay  geçişe  ilişkin e</w:t>
      </w:r>
      <w:r w:rsidR="003057F3" w:rsidRPr="003B48AF">
        <w:rPr>
          <w:rFonts w:ascii="Times New Roman" w:hAnsi="Times New Roman" w:cs="Times New Roman"/>
          <w:b/>
          <w:sz w:val="24"/>
          <w:szCs w:val="24"/>
        </w:rPr>
        <w:t>saslar</w:t>
      </w:r>
    </w:p>
    <w:p w:rsidR="003057F3" w:rsidRPr="003B48AF" w:rsidRDefault="003057F3" w:rsidP="002D3643">
      <w:pPr>
        <w:spacing w:after="0"/>
        <w:jc w:val="both"/>
        <w:rPr>
          <w:rFonts w:ascii="Times New Roman" w:hAnsi="Times New Roman" w:cs="Times New Roman"/>
          <w:sz w:val="24"/>
          <w:szCs w:val="24"/>
        </w:rPr>
      </w:pPr>
      <w:r w:rsidRPr="003B48AF">
        <w:rPr>
          <w:rFonts w:ascii="Times New Roman" w:hAnsi="Times New Roman" w:cs="Times New Roman"/>
          <w:b/>
          <w:sz w:val="24"/>
          <w:szCs w:val="24"/>
        </w:rPr>
        <w:t>MADDE 8</w:t>
      </w:r>
      <w:r w:rsidRPr="003B48AF">
        <w:rPr>
          <w:rFonts w:ascii="Times New Roman" w:hAnsi="Times New Roman" w:cs="Times New Roman"/>
          <w:sz w:val="24"/>
          <w:szCs w:val="24"/>
        </w:rPr>
        <w:t xml:space="preserve">- (1) Yatay </w:t>
      </w:r>
      <w:r w:rsidR="00D14C9A" w:rsidRPr="003B48AF">
        <w:rPr>
          <w:rFonts w:ascii="Times New Roman" w:hAnsi="Times New Roman" w:cs="Times New Roman"/>
          <w:sz w:val="24"/>
          <w:szCs w:val="24"/>
        </w:rPr>
        <w:t>ge</w:t>
      </w:r>
      <w:r w:rsidR="002D3643" w:rsidRPr="003B48AF">
        <w:rPr>
          <w:rFonts w:ascii="Times New Roman" w:hAnsi="Times New Roman" w:cs="Times New Roman"/>
          <w:sz w:val="24"/>
          <w:szCs w:val="24"/>
        </w:rPr>
        <w:t>çiş ile Üniversite</w:t>
      </w:r>
      <w:r w:rsidRPr="003B48AF">
        <w:rPr>
          <w:rFonts w:ascii="Times New Roman" w:hAnsi="Times New Roman" w:cs="Times New Roman"/>
          <w:sz w:val="24"/>
          <w:szCs w:val="24"/>
        </w:rPr>
        <w:t xml:space="preserve">de lisans öğrenimine devam etme hakkı elde eden öğrencilere, daha </w:t>
      </w:r>
      <w:r w:rsidR="008B0337" w:rsidRPr="003B48AF">
        <w:rPr>
          <w:rFonts w:ascii="Times New Roman" w:hAnsi="Times New Roman" w:cs="Times New Roman"/>
          <w:sz w:val="24"/>
          <w:szCs w:val="24"/>
        </w:rPr>
        <w:t>ö</w:t>
      </w:r>
      <w:r w:rsidRPr="003B48AF">
        <w:rPr>
          <w:rFonts w:ascii="Times New Roman" w:hAnsi="Times New Roman" w:cs="Times New Roman"/>
          <w:sz w:val="24"/>
          <w:szCs w:val="24"/>
        </w:rPr>
        <w:t xml:space="preserve">nce kayıtlı olduğu yükseköğretim kurumunda  eğitimi sırasında almış </w:t>
      </w:r>
      <w:r w:rsidRPr="003B48AF">
        <w:rPr>
          <w:rFonts w:ascii="Times New Roman" w:hAnsi="Times New Roman" w:cs="Times New Roman"/>
          <w:sz w:val="24"/>
          <w:szCs w:val="24"/>
        </w:rPr>
        <w:lastRenderedPageBreak/>
        <w:t xml:space="preserve">oldukları derslerden eş değer kabul edilenlerin muafiyeti </w:t>
      </w:r>
      <w:r w:rsidR="00346E07" w:rsidRPr="003B48AF">
        <w:rPr>
          <w:rFonts w:ascii="Times New Roman" w:hAnsi="Times New Roman" w:cs="Times New Roman"/>
          <w:sz w:val="24"/>
          <w:szCs w:val="24"/>
        </w:rPr>
        <w:t xml:space="preserve">bu Yönerge'nin </w:t>
      </w:r>
      <w:r w:rsidRPr="003B48AF">
        <w:rPr>
          <w:rFonts w:ascii="Times New Roman" w:hAnsi="Times New Roman" w:cs="Times New Roman"/>
          <w:sz w:val="24"/>
          <w:szCs w:val="24"/>
        </w:rPr>
        <w:t>5 inci ve 6 ncı  maddelerdeki ilkeler dikkate alınarak yapılır.</w:t>
      </w:r>
    </w:p>
    <w:p w:rsidR="008B0337" w:rsidRPr="003B48AF" w:rsidRDefault="008B0337" w:rsidP="002D3643">
      <w:pPr>
        <w:spacing w:after="0"/>
        <w:jc w:val="both"/>
        <w:rPr>
          <w:rFonts w:ascii="Times New Roman" w:hAnsi="Times New Roman" w:cs="Times New Roman"/>
          <w:b/>
          <w:sz w:val="24"/>
          <w:szCs w:val="24"/>
        </w:rPr>
      </w:pPr>
    </w:p>
    <w:p w:rsidR="003057F3" w:rsidRPr="003B48AF" w:rsidRDefault="003057F3" w:rsidP="002D3643">
      <w:pPr>
        <w:spacing w:after="0"/>
        <w:jc w:val="both"/>
        <w:rPr>
          <w:rFonts w:ascii="Times New Roman" w:hAnsi="Times New Roman" w:cs="Times New Roman"/>
          <w:sz w:val="24"/>
          <w:szCs w:val="24"/>
        </w:rPr>
      </w:pPr>
      <w:r w:rsidRPr="003B48AF">
        <w:rPr>
          <w:rFonts w:ascii="Times New Roman" w:hAnsi="Times New Roman" w:cs="Times New Roman"/>
          <w:sz w:val="24"/>
          <w:szCs w:val="24"/>
        </w:rPr>
        <w:t>(2) Not ortalamasına göre yatay geçiş yapan öğrenciler başvurdukları sınıfa intibak ettirilir. Merkez</w:t>
      </w:r>
      <w:r w:rsidR="00E83C3E" w:rsidRPr="003B48AF">
        <w:rPr>
          <w:rFonts w:ascii="Times New Roman" w:hAnsi="Times New Roman" w:cs="Times New Roman"/>
          <w:sz w:val="24"/>
          <w:szCs w:val="24"/>
        </w:rPr>
        <w:t xml:space="preserve">î </w:t>
      </w:r>
      <w:r w:rsidRPr="003B48AF">
        <w:rPr>
          <w:rFonts w:ascii="Times New Roman" w:hAnsi="Times New Roman" w:cs="Times New Roman"/>
          <w:sz w:val="24"/>
          <w:szCs w:val="24"/>
        </w:rPr>
        <w:t>yerleşt</w:t>
      </w:r>
      <w:r w:rsidR="004607AE" w:rsidRPr="003B48AF">
        <w:rPr>
          <w:rFonts w:ascii="Times New Roman" w:hAnsi="Times New Roman" w:cs="Times New Roman"/>
          <w:sz w:val="24"/>
          <w:szCs w:val="24"/>
        </w:rPr>
        <w:t>irme puan</w:t>
      </w:r>
      <w:r w:rsidRPr="003B48AF">
        <w:rPr>
          <w:rFonts w:ascii="Times New Roman" w:hAnsi="Times New Roman" w:cs="Times New Roman"/>
          <w:sz w:val="24"/>
          <w:szCs w:val="24"/>
        </w:rPr>
        <w:t>ına göre yatay geçiş yapan öğrenciler  muafiyet  işleminden sonra bu Yönerge</w:t>
      </w:r>
      <w:r w:rsidR="00346E07" w:rsidRPr="003B48AF">
        <w:rPr>
          <w:rFonts w:ascii="Times New Roman" w:hAnsi="Times New Roman" w:cs="Times New Roman"/>
          <w:sz w:val="24"/>
          <w:szCs w:val="24"/>
        </w:rPr>
        <w:t>'</w:t>
      </w:r>
      <w:r w:rsidRPr="003B48AF">
        <w:rPr>
          <w:rFonts w:ascii="Times New Roman" w:hAnsi="Times New Roman" w:cs="Times New Roman"/>
          <w:sz w:val="24"/>
          <w:szCs w:val="24"/>
        </w:rPr>
        <w:t xml:space="preserve">nin 6 ncı maddesinin 15 inci fıkrası dikkate alınarak durumlarına uygun olan yarıyıla intibak ettirilir. </w:t>
      </w:r>
    </w:p>
    <w:p w:rsidR="00E83C3E" w:rsidRPr="003B48AF" w:rsidRDefault="00E83C3E" w:rsidP="002D3643">
      <w:pPr>
        <w:spacing w:after="0"/>
        <w:jc w:val="both"/>
        <w:rPr>
          <w:rFonts w:ascii="Times New Roman" w:hAnsi="Times New Roman" w:cs="Times New Roman"/>
          <w:sz w:val="24"/>
          <w:szCs w:val="24"/>
        </w:rPr>
      </w:pPr>
    </w:p>
    <w:p w:rsidR="00E83C3E" w:rsidRPr="003B48AF" w:rsidRDefault="00320801" w:rsidP="00E83C3E">
      <w:pPr>
        <w:pStyle w:val="Default"/>
        <w:jc w:val="both"/>
        <w:rPr>
          <w:rFonts w:ascii="Times New Roman" w:hAnsi="Times New Roman" w:cs="Times New Roman"/>
          <w:b/>
          <w:bCs/>
          <w:color w:val="auto"/>
        </w:rPr>
      </w:pPr>
      <w:r w:rsidRPr="003B48AF">
        <w:rPr>
          <w:rFonts w:ascii="Times New Roman" w:hAnsi="Times New Roman" w:cs="Times New Roman"/>
          <w:b/>
          <w:bCs/>
        </w:rPr>
        <w:t>Başka kurumlarda ö</w:t>
      </w:r>
      <w:r w:rsidR="003057F3" w:rsidRPr="003B48AF">
        <w:rPr>
          <w:rFonts w:ascii="Times New Roman" w:hAnsi="Times New Roman" w:cs="Times New Roman"/>
          <w:b/>
          <w:bCs/>
        </w:rPr>
        <w:t xml:space="preserve">ğrenim </w:t>
      </w:r>
      <w:r w:rsidRPr="003B48AF">
        <w:rPr>
          <w:rFonts w:ascii="Times New Roman" w:hAnsi="Times New Roman" w:cs="Times New Roman"/>
          <w:b/>
          <w:bCs/>
          <w:color w:val="auto"/>
        </w:rPr>
        <w:t>ve öğrenci affına ilişkin e</w:t>
      </w:r>
      <w:r w:rsidR="003057F3" w:rsidRPr="003B48AF">
        <w:rPr>
          <w:rFonts w:ascii="Times New Roman" w:hAnsi="Times New Roman" w:cs="Times New Roman"/>
          <w:b/>
          <w:bCs/>
          <w:color w:val="auto"/>
        </w:rPr>
        <w:t>saslar</w:t>
      </w:r>
    </w:p>
    <w:p w:rsidR="003057F3" w:rsidRPr="003B48AF" w:rsidRDefault="003057F3" w:rsidP="00E83C3E">
      <w:pPr>
        <w:pStyle w:val="Default"/>
        <w:jc w:val="both"/>
        <w:rPr>
          <w:rFonts w:ascii="Times New Roman" w:hAnsi="Times New Roman" w:cs="Times New Roman"/>
        </w:rPr>
      </w:pPr>
      <w:r w:rsidRPr="003B48AF">
        <w:rPr>
          <w:rFonts w:ascii="Times New Roman" w:hAnsi="Times New Roman" w:cs="Times New Roman"/>
          <w:b/>
        </w:rPr>
        <w:t>MADDE 9</w:t>
      </w:r>
      <w:r w:rsidRPr="003B48AF">
        <w:rPr>
          <w:rFonts w:ascii="Times New Roman" w:hAnsi="Times New Roman" w:cs="Times New Roman"/>
        </w:rPr>
        <w:t xml:space="preserve"> – Giresun Üniversitesi programlarından birinde kayıtlı iken, YÖK tarafından denkliği kabul edilen başka bir yükseköğretim kurumunun programlarında özel öğrenci statüsünde ders alan veya uluslararası değişim programları ile yurtdışında öğrenim gören öğrencilerin eğitim aldığı kurumda başarılı olduğu ders/derslerin notları, Giresun Üniversitesi Önlisans Lisans Eğitim-Öğretim Sınav Yönetmeliği’nde karşılığı olan harf notları öğrencinin </w:t>
      </w:r>
      <w:r w:rsidR="008B0337" w:rsidRPr="003B48AF">
        <w:rPr>
          <w:rFonts w:ascii="Times New Roman" w:hAnsi="Times New Roman" w:cs="Times New Roman"/>
        </w:rPr>
        <w:t>n</w:t>
      </w:r>
      <w:r w:rsidRPr="003B48AF">
        <w:rPr>
          <w:rFonts w:ascii="Times New Roman" w:hAnsi="Times New Roman" w:cs="Times New Roman"/>
        </w:rPr>
        <w:t xml:space="preserve">ot </w:t>
      </w:r>
      <w:r w:rsidR="008B0337" w:rsidRPr="003B48AF">
        <w:rPr>
          <w:rFonts w:ascii="Times New Roman" w:hAnsi="Times New Roman" w:cs="Times New Roman"/>
        </w:rPr>
        <w:t>d</w:t>
      </w:r>
      <w:r w:rsidRPr="003B48AF">
        <w:rPr>
          <w:rFonts w:ascii="Times New Roman" w:hAnsi="Times New Roman" w:cs="Times New Roman"/>
        </w:rPr>
        <w:t xml:space="preserve">öküm </w:t>
      </w:r>
      <w:r w:rsidR="008B0337" w:rsidRPr="003B48AF">
        <w:rPr>
          <w:rFonts w:ascii="Times New Roman" w:hAnsi="Times New Roman" w:cs="Times New Roman"/>
        </w:rPr>
        <w:t>b</w:t>
      </w:r>
      <w:r w:rsidRPr="003B48AF">
        <w:rPr>
          <w:rFonts w:ascii="Times New Roman" w:hAnsi="Times New Roman" w:cs="Times New Roman"/>
        </w:rPr>
        <w:t xml:space="preserve">elgesine işlenir. </w:t>
      </w:r>
    </w:p>
    <w:p w:rsidR="00E83C3E" w:rsidRPr="003B48AF" w:rsidRDefault="00E83C3E" w:rsidP="00E83C3E">
      <w:pPr>
        <w:pStyle w:val="Default"/>
        <w:jc w:val="both"/>
        <w:rPr>
          <w:rFonts w:ascii="Times New Roman" w:hAnsi="Times New Roman" w:cs="Times New Roman"/>
          <w:color w:val="auto"/>
        </w:rPr>
      </w:pPr>
    </w:p>
    <w:p w:rsidR="00897CD6" w:rsidRPr="003B48AF" w:rsidRDefault="003057F3" w:rsidP="00897CD6">
      <w:pPr>
        <w:jc w:val="both"/>
        <w:rPr>
          <w:rFonts w:ascii="Times New Roman" w:hAnsi="Times New Roman" w:cs="Times New Roman"/>
          <w:color w:val="000000"/>
          <w:sz w:val="24"/>
          <w:szCs w:val="24"/>
        </w:rPr>
      </w:pPr>
      <w:r w:rsidRPr="003B48AF">
        <w:rPr>
          <w:rFonts w:ascii="Times New Roman" w:hAnsi="Times New Roman" w:cs="Times New Roman"/>
          <w:b/>
          <w:sz w:val="24"/>
          <w:szCs w:val="24"/>
        </w:rPr>
        <w:t xml:space="preserve">MADDE 10 </w:t>
      </w:r>
      <w:r w:rsidRPr="003B48AF">
        <w:rPr>
          <w:rFonts w:ascii="Times New Roman" w:hAnsi="Times New Roman" w:cs="Times New Roman"/>
          <w:sz w:val="24"/>
          <w:szCs w:val="24"/>
        </w:rPr>
        <w:t>– Yükseköğretim kurumlarını</w:t>
      </w:r>
      <w:r w:rsidR="00E83C3E" w:rsidRPr="003B48AF">
        <w:rPr>
          <w:rFonts w:ascii="Times New Roman" w:hAnsi="Times New Roman" w:cs="Times New Roman"/>
          <w:sz w:val="24"/>
          <w:szCs w:val="24"/>
        </w:rPr>
        <w:t>n herhangi bir programına bir sü</w:t>
      </w:r>
      <w:r w:rsidRPr="003B48AF">
        <w:rPr>
          <w:rFonts w:ascii="Times New Roman" w:hAnsi="Times New Roman" w:cs="Times New Roman"/>
          <w:sz w:val="24"/>
          <w:szCs w:val="24"/>
        </w:rPr>
        <w:t xml:space="preserve">re devam ettikten ya da mezun olduktan sonra </w:t>
      </w:r>
      <w:r w:rsidRPr="003B48AF">
        <w:rPr>
          <w:rFonts w:ascii="Times New Roman" w:hAnsi="Times New Roman" w:cs="Times New Roman"/>
          <w:color w:val="000000"/>
          <w:sz w:val="24"/>
          <w:szCs w:val="24"/>
        </w:rPr>
        <w:t>Ölçme, Seçme ve Yerleştirme Merkezi tarafından yapılan sınava girerek Üniversiteye kayıt yaptıran öğrencilerin muafiyetleri</w:t>
      </w:r>
      <w:r w:rsidR="002A0C05" w:rsidRPr="003B48AF">
        <w:rPr>
          <w:rFonts w:ascii="Times New Roman" w:hAnsi="Times New Roman" w:cs="Times New Roman"/>
          <w:color w:val="000000"/>
          <w:sz w:val="24"/>
          <w:szCs w:val="24"/>
        </w:rPr>
        <w:t xml:space="preserve"> bu Yönerge'nin</w:t>
      </w:r>
      <w:r w:rsidRPr="003B48AF">
        <w:rPr>
          <w:rFonts w:ascii="Times New Roman" w:hAnsi="Times New Roman" w:cs="Times New Roman"/>
          <w:color w:val="000000"/>
          <w:sz w:val="24"/>
          <w:szCs w:val="24"/>
        </w:rPr>
        <w:t xml:space="preserve"> 5 inci ve 6 ncı maddeler</w:t>
      </w:r>
      <w:r w:rsidR="008B0337" w:rsidRPr="003B48AF">
        <w:rPr>
          <w:rFonts w:ascii="Times New Roman" w:hAnsi="Times New Roman" w:cs="Times New Roman"/>
          <w:color w:val="000000"/>
          <w:sz w:val="24"/>
          <w:szCs w:val="24"/>
        </w:rPr>
        <w:t xml:space="preserve">ine </w:t>
      </w:r>
      <w:r w:rsidRPr="003B48AF">
        <w:rPr>
          <w:rFonts w:ascii="Times New Roman" w:hAnsi="Times New Roman" w:cs="Times New Roman"/>
          <w:color w:val="000000"/>
          <w:sz w:val="24"/>
          <w:szCs w:val="24"/>
        </w:rPr>
        <w:t>göre yapılır.</w:t>
      </w:r>
    </w:p>
    <w:p w:rsidR="003057F3" w:rsidRPr="003B48AF" w:rsidRDefault="003057F3" w:rsidP="00897CD6">
      <w:pPr>
        <w:jc w:val="both"/>
        <w:rPr>
          <w:rFonts w:ascii="Times New Roman" w:hAnsi="Times New Roman" w:cs="Times New Roman"/>
          <w:color w:val="000000"/>
          <w:sz w:val="24"/>
          <w:szCs w:val="24"/>
        </w:rPr>
      </w:pPr>
      <w:r w:rsidRPr="003B48AF">
        <w:rPr>
          <w:rFonts w:ascii="Times New Roman" w:hAnsi="Times New Roman" w:cs="Times New Roman"/>
          <w:b/>
          <w:color w:val="000000"/>
          <w:sz w:val="24"/>
          <w:szCs w:val="24"/>
        </w:rPr>
        <w:t>MADDE 11 -</w:t>
      </w:r>
      <w:r w:rsidRPr="003B48AF">
        <w:rPr>
          <w:rFonts w:ascii="Times New Roman" w:hAnsi="Times New Roman" w:cs="Times New Roman"/>
          <w:sz w:val="24"/>
          <w:szCs w:val="24"/>
        </w:rPr>
        <w:t>Üniversiteden kaydı silindikten sonra öğrenci affı mevzuatı kapsamında tekrar kayıt hakkı kazanan öğrenciler ile başka yükseköğretim kurumlarına öğrenci affı mevzuatı kapsamında tekrar kayıt yaptırarak</w:t>
      </w:r>
      <w:r w:rsidR="008B0337" w:rsidRPr="003B48AF">
        <w:rPr>
          <w:rFonts w:ascii="Times New Roman" w:hAnsi="Times New Roman" w:cs="Times New Roman"/>
          <w:sz w:val="24"/>
          <w:szCs w:val="24"/>
        </w:rPr>
        <w:t xml:space="preserve"> </w:t>
      </w:r>
      <w:r w:rsidRPr="003B48AF">
        <w:rPr>
          <w:rFonts w:ascii="Times New Roman" w:hAnsi="Times New Roman" w:cs="Times New Roman"/>
          <w:sz w:val="24"/>
          <w:szCs w:val="24"/>
        </w:rPr>
        <w:t xml:space="preserve">ilgili öğrenci affı mevzuatı kapsamında Üniversiteye yatay geçiş yapan öğrenciler </w:t>
      </w:r>
      <w:r w:rsidR="002A0C05" w:rsidRPr="003B48AF">
        <w:rPr>
          <w:rFonts w:ascii="Times New Roman" w:hAnsi="Times New Roman" w:cs="Times New Roman"/>
          <w:sz w:val="24"/>
          <w:szCs w:val="24"/>
        </w:rPr>
        <w:t>16.08.2011 tarih ve 28027 sayılı Resmî Gazete'de yayımlanan</w:t>
      </w:r>
      <w:r w:rsidR="008B0337" w:rsidRPr="003B48AF">
        <w:rPr>
          <w:rFonts w:ascii="Times New Roman" w:hAnsi="Times New Roman" w:cs="Times New Roman"/>
          <w:sz w:val="24"/>
          <w:szCs w:val="24"/>
        </w:rPr>
        <w:t xml:space="preserve"> </w:t>
      </w:r>
      <w:r w:rsidRPr="003B48AF">
        <w:rPr>
          <w:rFonts w:ascii="Times New Roman" w:hAnsi="Times New Roman" w:cs="Times New Roman"/>
          <w:sz w:val="24"/>
          <w:szCs w:val="24"/>
        </w:rPr>
        <w:t>Giresun Üniversitesi Önlisans ve Lisans Eğitim-Öğretim ve Sınav Yönetmeliği</w:t>
      </w:r>
      <w:r w:rsidR="002A0C05" w:rsidRPr="003B48AF">
        <w:rPr>
          <w:rFonts w:ascii="Times New Roman" w:hAnsi="Times New Roman" w:cs="Times New Roman"/>
          <w:sz w:val="24"/>
          <w:szCs w:val="24"/>
        </w:rPr>
        <w:t>'</w:t>
      </w:r>
      <w:r w:rsidRPr="003B48AF">
        <w:rPr>
          <w:rFonts w:ascii="Times New Roman" w:hAnsi="Times New Roman" w:cs="Times New Roman"/>
          <w:sz w:val="24"/>
          <w:szCs w:val="24"/>
        </w:rPr>
        <w:t>ne tabi olurlar. Bu öğrenciler için Giresun Üniversitesi Önlisans ve Lisans Eğitim-Öğretim ve Sınav Yönetmeliği’nin geçici 2 nci maddesi uygulanmaz</w:t>
      </w:r>
      <w:r w:rsidR="008B0337" w:rsidRPr="003B48AF">
        <w:rPr>
          <w:rFonts w:ascii="Times New Roman" w:hAnsi="Times New Roman" w:cs="Times New Roman"/>
          <w:sz w:val="24"/>
          <w:szCs w:val="24"/>
        </w:rPr>
        <w:t xml:space="preserve">. </w:t>
      </w:r>
    </w:p>
    <w:p w:rsidR="003057F3" w:rsidRPr="003B48AF" w:rsidRDefault="003057F3" w:rsidP="00897CD6">
      <w:pPr>
        <w:pStyle w:val="Default"/>
        <w:jc w:val="both"/>
        <w:rPr>
          <w:rFonts w:ascii="Times New Roman" w:hAnsi="Times New Roman" w:cs="Times New Roman"/>
          <w:b/>
          <w:bCs/>
        </w:rPr>
      </w:pPr>
      <w:r w:rsidRPr="003B48AF">
        <w:rPr>
          <w:rFonts w:ascii="Times New Roman" w:hAnsi="Times New Roman" w:cs="Times New Roman"/>
          <w:b/>
          <w:bCs/>
          <w:color w:val="auto"/>
        </w:rPr>
        <w:t xml:space="preserve">Yabancı </w:t>
      </w:r>
      <w:r w:rsidR="002A0C05" w:rsidRPr="003B48AF">
        <w:rPr>
          <w:rFonts w:ascii="Times New Roman" w:hAnsi="Times New Roman" w:cs="Times New Roman"/>
          <w:b/>
          <w:bCs/>
          <w:color w:val="auto"/>
        </w:rPr>
        <w:t xml:space="preserve">dil ve hazırlık </w:t>
      </w:r>
      <w:r w:rsidR="002A0C05" w:rsidRPr="003B48AF">
        <w:rPr>
          <w:rFonts w:ascii="Times New Roman" w:hAnsi="Times New Roman" w:cs="Times New Roman"/>
          <w:b/>
          <w:bCs/>
        </w:rPr>
        <w:t xml:space="preserve">muafiyet esasları </w:t>
      </w:r>
    </w:p>
    <w:p w:rsidR="003057F3" w:rsidRPr="003B48AF" w:rsidRDefault="003057F3" w:rsidP="00897CD6">
      <w:pPr>
        <w:pStyle w:val="Default"/>
        <w:jc w:val="both"/>
        <w:rPr>
          <w:rFonts w:ascii="Times New Roman" w:hAnsi="Times New Roman" w:cs="Times New Roman"/>
        </w:rPr>
      </w:pPr>
      <w:r w:rsidRPr="003B48AF">
        <w:rPr>
          <w:rFonts w:ascii="Times New Roman" w:hAnsi="Times New Roman" w:cs="Times New Roman"/>
          <w:b/>
          <w:bCs/>
        </w:rPr>
        <w:t xml:space="preserve">MADDE </w:t>
      </w:r>
      <w:r w:rsidRPr="003B48AF">
        <w:rPr>
          <w:rFonts w:ascii="Times New Roman" w:hAnsi="Times New Roman" w:cs="Times New Roman"/>
          <w:b/>
        </w:rPr>
        <w:t xml:space="preserve">12- </w:t>
      </w:r>
      <w:r w:rsidRPr="003B48AF">
        <w:rPr>
          <w:rFonts w:ascii="Times New Roman" w:hAnsi="Times New Roman" w:cs="Times New Roman"/>
        </w:rPr>
        <w:t>(1) Üniversitede öğretim dili kısmen veya tamamen yabancı dille olan herhangi bir programa kayıt yaptıran öğrencilerin zorunlu yabancı dil hazırlık sınıfından muaf sayılabilmek için o yılki akademik takvimde ilan edilmiş olan yabancı dil yeterlilik sınavına girip başarılı olmaları veya Senato tarafından eşdeğerliliği kabul edilen uluslararası sınavlardan geçerli puanı elde etmeleri gerekir.</w:t>
      </w:r>
    </w:p>
    <w:p w:rsidR="003057F3" w:rsidRPr="003B48AF" w:rsidRDefault="003057F3" w:rsidP="003057F3">
      <w:pPr>
        <w:pStyle w:val="Default"/>
        <w:ind w:left="720"/>
        <w:jc w:val="both"/>
        <w:rPr>
          <w:rFonts w:ascii="Times New Roman" w:hAnsi="Times New Roman" w:cs="Times New Roman"/>
        </w:rPr>
      </w:pPr>
    </w:p>
    <w:p w:rsidR="003057F3" w:rsidRPr="003B48AF" w:rsidRDefault="003057F3" w:rsidP="003057F3">
      <w:pPr>
        <w:pStyle w:val="Default"/>
        <w:jc w:val="both"/>
        <w:rPr>
          <w:rFonts w:ascii="Times New Roman" w:hAnsi="Times New Roman" w:cs="Times New Roman"/>
        </w:rPr>
      </w:pPr>
      <w:r w:rsidRPr="003B48AF">
        <w:rPr>
          <w:rFonts w:ascii="Times New Roman" w:hAnsi="Times New Roman" w:cs="Times New Roman"/>
        </w:rPr>
        <w:t xml:space="preserve">(2) Yabancı dil yeterlilik sınavında başarılı olan öğrenci lisans öğrenimine başlar; başarısız olan öğrenci ise zorunlu yabancı dil hazırlık sınıfına devam eder. </w:t>
      </w:r>
    </w:p>
    <w:p w:rsidR="003057F3" w:rsidRPr="003B48AF" w:rsidRDefault="003057F3" w:rsidP="003057F3">
      <w:pPr>
        <w:pStyle w:val="Default"/>
        <w:jc w:val="both"/>
        <w:rPr>
          <w:rFonts w:ascii="Times New Roman" w:hAnsi="Times New Roman" w:cs="Times New Roman"/>
        </w:rPr>
      </w:pPr>
    </w:p>
    <w:p w:rsidR="003057F3" w:rsidRPr="003B48AF" w:rsidRDefault="003057F3" w:rsidP="003057F3">
      <w:pPr>
        <w:pStyle w:val="Default"/>
        <w:jc w:val="both"/>
        <w:rPr>
          <w:rFonts w:ascii="Times New Roman" w:hAnsi="Times New Roman" w:cs="Times New Roman"/>
        </w:rPr>
      </w:pPr>
      <w:r w:rsidRPr="003B48AF">
        <w:rPr>
          <w:rFonts w:ascii="Times New Roman" w:hAnsi="Times New Roman" w:cs="Times New Roman"/>
        </w:rPr>
        <w:t>(3) Bu maddenin (1) inci bendi kapsamına giren programlardan birine kayıtlı olu</w:t>
      </w:r>
      <w:r w:rsidR="009D40B8" w:rsidRPr="003B48AF">
        <w:rPr>
          <w:rFonts w:ascii="Times New Roman" w:hAnsi="Times New Roman" w:cs="Times New Roman"/>
        </w:rPr>
        <w:t>p</w:t>
      </w:r>
      <w:r w:rsidRPr="003B48AF">
        <w:rPr>
          <w:rFonts w:ascii="Times New Roman" w:hAnsi="Times New Roman" w:cs="Times New Roman"/>
        </w:rPr>
        <w:t xml:space="preserve"> daha önce Üniversite tarafından yapılan yabancı dil yeterlilik sınavında başarılı olan ve herhangi bir nedenle üniversite ile ilişiği kesilen öğrencilerden, yeniden ÖSYM tarafından aynı nitelikli bir programa yerleştirilip kayıt yaptıranlar zorunlu yabancı dil hazırlık sınıfından muaf tutulur. Öğrenime ara verilen süre hesaplanırken öğrencinin Üniversiteden ilişiğinin kesildiği tarih dikkate alınır.</w:t>
      </w:r>
    </w:p>
    <w:p w:rsidR="00B71A76" w:rsidRPr="003B48AF" w:rsidRDefault="003057F3" w:rsidP="00F35632">
      <w:pPr>
        <w:pStyle w:val="Default"/>
        <w:jc w:val="both"/>
        <w:rPr>
          <w:rFonts w:ascii="Times New Roman" w:hAnsi="Times New Roman" w:cs="Times New Roman"/>
        </w:rPr>
      </w:pPr>
      <w:r w:rsidRPr="003B48AF">
        <w:rPr>
          <w:rFonts w:ascii="Times New Roman" w:hAnsi="Times New Roman" w:cs="Times New Roman"/>
          <w:color w:val="auto"/>
        </w:rPr>
        <w:lastRenderedPageBreak/>
        <w:t>(4) 2547 sayılı Kanunun 5/i maddesi kapsamındaki zorunlu yabancı dil dersi için Üniversite tarafından yapılan muafiyet sınavına girerek başarılı olan öğrenciler, muafiyet sınavından aldıkları notun</w:t>
      </w:r>
      <w:r w:rsidR="008B0337" w:rsidRPr="003B48AF">
        <w:rPr>
          <w:rFonts w:ascii="Times New Roman" w:hAnsi="Times New Roman" w:cs="Times New Roman"/>
          <w:color w:val="auto"/>
        </w:rPr>
        <w:t xml:space="preserve"> </w:t>
      </w:r>
      <w:r w:rsidR="001824CD" w:rsidRPr="003B48AF">
        <w:rPr>
          <w:rFonts w:ascii="Times New Roman" w:hAnsi="Times New Roman" w:cs="Times New Roman"/>
        </w:rPr>
        <w:t>16.08.2011 tarih ve 28027 sayılı Resmî Gazete'de yayımlanan Giresun Üniversitesi Önlisans ve Lisans Eğitim-Öğretim ve Sınav Yönetmeliği’nin 22 nci maddesinin 7 nci fıkrasında yer alan tablolardaki harf notları</w:t>
      </w:r>
      <w:r w:rsidR="008B0337" w:rsidRPr="003B48AF">
        <w:rPr>
          <w:rFonts w:ascii="Times New Roman" w:hAnsi="Times New Roman" w:cs="Times New Roman"/>
        </w:rPr>
        <w:t xml:space="preserve"> </w:t>
      </w:r>
      <w:r w:rsidRPr="003B48AF">
        <w:rPr>
          <w:rFonts w:ascii="Times New Roman" w:hAnsi="Times New Roman" w:cs="Times New Roman"/>
          <w:color w:val="auto"/>
        </w:rPr>
        <w:t xml:space="preserve">karşılığı ile muaf sayılırlar. </w:t>
      </w:r>
    </w:p>
    <w:p w:rsidR="00F35632" w:rsidRPr="003B48AF" w:rsidRDefault="00F35632" w:rsidP="00F35632">
      <w:pPr>
        <w:pStyle w:val="Default"/>
        <w:jc w:val="both"/>
        <w:rPr>
          <w:rFonts w:ascii="Times New Roman" w:hAnsi="Times New Roman" w:cs="Times New Roman"/>
          <w:color w:val="auto"/>
        </w:rPr>
      </w:pPr>
    </w:p>
    <w:p w:rsidR="00F35632" w:rsidRPr="003B48AF" w:rsidRDefault="003057F3" w:rsidP="00897CD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Muafiyetle ilgili işlemler</w:t>
      </w:r>
    </w:p>
    <w:p w:rsidR="003057F3" w:rsidRPr="003B48AF" w:rsidRDefault="003057F3" w:rsidP="00897CD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MADDE 13</w:t>
      </w:r>
      <w:r w:rsidRPr="003B48AF">
        <w:rPr>
          <w:rFonts w:ascii="Times New Roman" w:hAnsi="Times New Roman" w:cs="Times New Roman"/>
          <w:sz w:val="24"/>
          <w:szCs w:val="24"/>
        </w:rPr>
        <w:t xml:space="preserve"> - (1) Muafiyet işlemleri, muafiyet ve intibak komisyonunun önerisi ve yönetim kurulunun kararı ile </w:t>
      </w:r>
      <w:r w:rsidR="00F35632" w:rsidRPr="003B48AF">
        <w:rPr>
          <w:rFonts w:ascii="Times New Roman" w:hAnsi="Times New Roman" w:cs="Times New Roman"/>
          <w:sz w:val="24"/>
          <w:szCs w:val="24"/>
        </w:rPr>
        <w:t>tamamlanır</w:t>
      </w:r>
      <w:r w:rsidR="001824CD" w:rsidRPr="003B48AF">
        <w:rPr>
          <w:rFonts w:ascii="Times New Roman" w:hAnsi="Times New Roman" w:cs="Times New Roman"/>
          <w:sz w:val="24"/>
          <w:szCs w:val="24"/>
        </w:rPr>
        <w:t>.</w:t>
      </w:r>
      <w:r w:rsidRPr="003B48AF">
        <w:rPr>
          <w:rFonts w:ascii="Times New Roman" w:hAnsi="Times New Roman" w:cs="Times New Roman"/>
          <w:sz w:val="24"/>
          <w:szCs w:val="24"/>
        </w:rPr>
        <w:t xml:space="preserve"> Yönetim kurulu kararında öğrencinin hangi yarıyıla intibak ettirildiği ve daha önce alınan dersin kodu, adı, AKTS ve başarı notu ile muaf olunan dersin adı, kodu ve AKTS belirtilir</w:t>
      </w:r>
    </w:p>
    <w:p w:rsidR="003057F3" w:rsidRPr="003B48AF" w:rsidRDefault="003057F3" w:rsidP="003057F3">
      <w:pPr>
        <w:ind w:firstLine="720"/>
        <w:jc w:val="both"/>
        <w:rPr>
          <w:rFonts w:ascii="Times New Roman" w:hAnsi="Times New Roman" w:cs="Times New Roman"/>
          <w:b/>
          <w:sz w:val="24"/>
          <w:szCs w:val="24"/>
        </w:rPr>
      </w:pPr>
    </w:p>
    <w:p w:rsidR="003057F3" w:rsidRPr="003B48AF" w:rsidRDefault="003057F3" w:rsidP="00897CD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İntibak/</w:t>
      </w:r>
      <w:r w:rsidR="008B0337" w:rsidRPr="003B48AF">
        <w:rPr>
          <w:rFonts w:ascii="Times New Roman" w:hAnsi="Times New Roman" w:cs="Times New Roman"/>
          <w:b/>
          <w:sz w:val="24"/>
          <w:szCs w:val="24"/>
        </w:rPr>
        <w:t>muafiyet formunun düzenlenmesi</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b/>
          <w:sz w:val="24"/>
          <w:szCs w:val="24"/>
        </w:rPr>
        <w:t>MADDE 14</w:t>
      </w:r>
      <w:r w:rsidRPr="003B48AF">
        <w:rPr>
          <w:rFonts w:ascii="Times New Roman" w:hAnsi="Times New Roman" w:cs="Times New Roman"/>
          <w:sz w:val="24"/>
          <w:szCs w:val="24"/>
        </w:rPr>
        <w:t xml:space="preserve"> - (1) Tüm birimlerde ekte yer alan </w:t>
      </w:r>
      <w:r w:rsidR="00615DD4" w:rsidRPr="003B48AF">
        <w:rPr>
          <w:rFonts w:ascii="Times New Roman" w:hAnsi="Times New Roman" w:cs="Times New Roman"/>
          <w:sz w:val="24"/>
          <w:szCs w:val="24"/>
        </w:rPr>
        <w:t>“</w:t>
      </w:r>
      <w:r w:rsidRPr="003B48AF">
        <w:rPr>
          <w:rFonts w:ascii="Times New Roman" w:hAnsi="Times New Roman" w:cs="Times New Roman"/>
          <w:sz w:val="24"/>
          <w:szCs w:val="24"/>
        </w:rPr>
        <w:t>Ders Muafiyeti</w:t>
      </w:r>
      <w:r w:rsidR="00615DD4" w:rsidRPr="003B48AF">
        <w:rPr>
          <w:rFonts w:ascii="Times New Roman" w:hAnsi="Times New Roman" w:cs="Times New Roman"/>
          <w:sz w:val="24"/>
          <w:szCs w:val="24"/>
        </w:rPr>
        <w:t xml:space="preserve">/İntibakı </w:t>
      </w:r>
      <w:r w:rsidRPr="003B48AF">
        <w:rPr>
          <w:rFonts w:ascii="Times New Roman" w:hAnsi="Times New Roman" w:cs="Times New Roman"/>
          <w:sz w:val="24"/>
          <w:szCs w:val="24"/>
        </w:rPr>
        <w:t>Komsiyon Kararı Formu</w:t>
      </w:r>
      <w:r w:rsidR="00615DD4" w:rsidRPr="003B48AF">
        <w:rPr>
          <w:rFonts w:ascii="Times New Roman" w:hAnsi="Times New Roman" w:cs="Times New Roman"/>
          <w:sz w:val="24"/>
          <w:szCs w:val="24"/>
        </w:rPr>
        <w:t>”</w:t>
      </w:r>
      <w:r w:rsidRPr="003B48AF">
        <w:rPr>
          <w:rFonts w:ascii="Times New Roman" w:hAnsi="Times New Roman" w:cs="Times New Roman"/>
          <w:sz w:val="24"/>
          <w:szCs w:val="24"/>
        </w:rPr>
        <w:t xml:space="preserve"> (EK-2) kullanılacaktır. </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(2) İntibak/</w:t>
      </w:r>
      <w:r w:rsidR="008B0337" w:rsidRPr="003B48AF">
        <w:rPr>
          <w:rFonts w:ascii="Times New Roman" w:hAnsi="Times New Roman" w:cs="Times New Roman"/>
          <w:sz w:val="24"/>
          <w:szCs w:val="24"/>
        </w:rPr>
        <w:t>m</w:t>
      </w:r>
      <w:r w:rsidRPr="003B48AF">
        <w:rPr>
          <w:rFonts w:ascii="Times New Roman" w:hAnsi="Times New Roman" w:cs="Times New Roman"/>
          <w:sz w:val="24"/>
          <w:szCs w:val="24"/>
        </w:rPr>
        <w:t xml:space="preserve">uafiyet formunda, öğrencinin hangi sınıfa ve yarıyıla intibak ettirildiği ve daha önce alınan dersin kodu, adı, kredisi ve başarı notu ile muaf olunan dersin kodu, adı kredisi ve başarı notu belirtilir.  Öğrencinin daha önce öğrenim gördüğü kurumdan almış olduğu öğrenim durum belgesinde (transkript) bir dersin başarı notu olarak sayısal puan  varsa intibak formuna </w:t>
      </w:r>
      <w:r w:rsidR="009F2FC7" w:rsidRPr="003B48AF">
        <w:rPr>
          <w:rFonts w:ascii="Times New Roman" w:hAnsi="Times New Roman" w:cs="Times New Roman"/>
          <w:sz w:val="24"/>
          <w:szCs w:val="24"/>
        </w:rPr>
        <w:t>16.08.2011 tarih ve 28027 sayılı Resmî Gazete'de yayımlananGiresun Üniversitesi Önlisans ve Lisans Eğitim-Öğretim ve Sınav Yönetmeliği'nde</w:t>
      </w:r>
      <w:r w:rsidRPr="003B48AF">
        <w:rPr>
          <w:rFonts w:ascii="Times New Roman" w:hAnsi="Times New Roman" w:cs="Times New Roman"/>
          <w:sz w:val="24"/>
          <w:szCs w:val="24"/>
        </w:rPr>
        <w:t>bu notun karşılığı olan harf notu yazılır.</w:t>
      </w:r>
    </w:p>
    <w:p w:rsidR="003057F3" w:rsidRPr="003B48AF" w:rsidRDefault="003057F3" w:rsidP="00897CD6">
      <w:pPr>
        <w:spacing w:after="0"/>
        <w:jc w:val="both"/>
        <w:rPr>
          <w:rFonts w:ascii="Times New Roman" w:hAnsi="Times New Roman" w:cs="Times New Roman"/>
          <w:sz w:val="24"/>
          <w:szCs w:val="24"/>
        </w:rPr>
      </w:pPr>
      <w:r w:rsidRPr="003B48AF">
        <w:rPr>
          <w:rFonts w:ascii="Times New Roman" w:hAnsi="Times New Roman" w:cs="Times New Roman"/>
          <w:sz w:val="24"/>
          <w:szCs w:val="24"/>
        </w:rPr>
        <w:t>(3) Öğrencinin daha önce öğrenim gördüğü kurumdan almış olduğu not döküm belgesinde (transkript) bir dersin başarı notu olarak; “geçer”, “başarılı”, “yeterli”, “muaf”, gibi terimler yazılmış olması ve öğrenci tarafından rakam/harf notu belgelenmemesi durumunda sonuç kısmına CC harf notu yazılır; bu terimler ile alınan notun 100 (yüz) üzerinden değeri yazılmış ise, bu notun Giresun Üniversitesi Önlisans ve Lisans Eğitim-Öğretim ve Sınav Yönetmeliği’nin 22 nci maddesinde yer alan tablodaki harf notu karşılığı yazılır.</w:t>
      </w:r>
    </w:p>
    <w:p w:rsidR="009032A9" w:rsidRPr="003B48AF" w:rsidRDefault="009032A9" w:rsidP="00897CD6">
      <w:pPr>
        <w:spacing w:after="0"/>
        <w:jc w:val="both"/>
        <w:rPr>
          <w:rFonts w:ascii="Times New Roman" w:hAnsi="Times New Roman" w:cs="Times New Roman"/>
          <w:sz w:val="24"/>
          <w:szCs w:val="24"/>
        </w:rPr>
      </w:pPr>
    </w:p>
    <w:p w:rsidR="00897CD6" w:rsidRPr="003B48AF" w:rsidRDefault="009032A9" w:rsidP="009032A9">
      <w:pPr>
        <w:spacing w:after="0"/>
        <w:jc w:val="center"/>
        <w:rPr>
          <w:rFonts w:ascii="Times New Roman" w:hAnsi="Times New Roman" w:cs="Times New Roman"/>
          <w:b/>
          <w:sz w:val="24"/>
          <w:szCs w:val="24"/>
        </w:rPr>
      </w:pPr>
      <w:r w:rsidRPr="003B48AF">
        <w:rPr>
          <w:rFonts w:ascii="Times New Roman" w:hAnsi="Times New Roman" w:cs="Times New Roman"/>
          <w:b/>
          <w:sz w:val="24"/>
          <w:szCs w:val="24"/>
        </w:rPr>
        <w:t>DÖRDÜNCÜ BÖLÜM</w:t>
      </w:r>
    </w:p>
    <w:p w:rsidR="009032A9" w:rsidRPr="003B48AF" w:rsidRDefault="009032A9" w:rsidP="009032A9">
      <w:pPr>
        <w:spacing w:after="0"/>
        <w:jc w:val="center"/>
        <w:rPr>
          <w:rFonts w:ascii="Times New Roman" w:hAnsi="Times New Roman" w:cs="Times New Roman"/>
          <w:b/>
          <w:sz w:val="24"/>
          <w:szCs w:val="24"/>
        </w:rPr>
      </w:pPr>
      <w:r w:rsidRPr="003B48AF">
        <w:rPr>
          <w:rFonts w:ascii="Times New Roman" w:hAnsi="Times New Roman" w:cs="Times New Roman"/>
          <w:b/>
          <w:sz w:val="24"/>
          <w:szCs w:val="24"/>
        </w:rPr>
        <w:t>Çeşitli ve Son Hükümler</w:t>
      </w:r>
    </w:p>
    <w:p w:rsidR="009032A9" w:rsidRPr="003B48AF" w:rsidRDefault="009032A9" w:rsidP="009032A9">
      <w:pPr>
        <w:spacing w:after="0"/>
        <w:jc w:val="center"/>
        <w:rPr>
          <w:rFonts w:ascii="Times New Roman" w:hAnsi="Times New Roman" w:cs="Times New Roman"/>
          <w:b/>
          <w:sz w:val="24"/>
          <w:szCs w:val="24"/>
        </w:rPr>
      </w:pPr>
    </w:p>
    <w:p w:rsidR="003057F3" w:rsidRPr="003B48AF" w:rsidRDefault="003057F3" w:rsidP="009D48F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Hüküm bulunmayan haller</w:t>
      </w:r>
    </w:p>
    <w:p w:rsidR="003057F3" w:rsidRPr="003B48AF" w:rsidRDefault="003057F3" w:rsidP="009D48F6">
      <w:pPr>
        <w:spacing w:after="0"/>
        <w:jc w:val="both"/>
        <w:rPr>
          <w:rFonts w:ascii="Times New Roman" w:hAnsi="Times New Roman" w:cs="Times New Roman"/>
          <w:sz w:val="24"/>
          <w:szCs w:val="24"/>
        </w:rPr>
      </w:pPr>
      <w:r w:rsidRPr="003B48AF">
        <w:rPr>
          <w:rFonts w:ascii="Times New Roman" w:hAnsi="Times New Roman" w:cs="Times New Roman"/>
          <w:b/>
          <w:sz w:val="24"/>
          <w:szCs w:val="24"/>
        </w:rPr>
        <w:t>MADDE 15</w:t>
      </w:r>
      <w:r w:rsidRPr="003B48AF">
        <w:rPr>
          <w:rFonts w:ascii="Times New Roman" w:hAnsi="Times New Roman" w:cs="Times New Roman"/>
          <w:sz w:val="24"/>
          <w:szCs w:val="24"/>
        </w:rPr>
        <w:t xml:space="preserve">-(1) Yönergede hüküm bulunmayan hallerde 2547 sayılı Yükseköğretim Kanunu, </w:t>
      </w:r>
      <w:r w:rsidR="00285203" w:rsidRPr="003B48AF">
        <w:rPr>
          <w:rFonts w:ascii="Times New Roman" w:hAnsi="Times New Roman" w:cs="Times New Roman"/>
          <w:sz w:val="24"/>
          <w:szCs w:val="24"/>
        </w:rPr>
        <w:t xml:space="preserve">Giresun Üniversitesi eğitim öğretim yönetmelikleri ile </w:t>
      </w:r>
      <w:r w:rsidRPr="003B48AF">
        <w:rPr>
          <w:rFonts w:ascii="Times New Roman" w:hAnsi="Times New Roman" w:cs="Times New Roman"/>
          <w:sz w:val="24"/>
          <w:szCs w:val="24"/>
        </w:rPr>
        <w:t>ilgili diğer mevzuat hükümleri, Yükseköğretim Kurulu ve Senato kararları uygulanır.</w:t>
      </w:r>
    </w:p>
    <w:p w:rsidR="00897CD6" w:rsidRPr="003B48AF" w:rsidRDefault="00897CD6" w:rsidP="009D48F6">
      <w:pPr>
        <w:spacing w:after="0"/>
        <w:jc w:val="both"/>
        <w:rPr>
          <w:rFonts w:ascii="Times New Roman" w:hAnsi="Times New Roman" w:cs="Times New Roman"/>
          <w:sz w:val="24"/>
          <w:szCs w:val="24"/>
        </w:rPr>
      </w:pPr>
    </w:p>
    <w:p w:rsidR="003057F3" w:rsidRPr="003B48AF" w:rsidRDefault="003057F3" w:rsidP="009D48F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 xml:space="preserve">Yürürlük </w:t>
      </w:r>
    </w:p>
    <w:p w:rsidR="003057F3" w:rsidRPr="003B48AF" w:rsidRDefault="003057F3" w:rsidP="009D48F6">
      <w:pPr>
        <w:spacing w:after="0"/>
        <w:jc w:val="both"/>
        <w:rPr>
          <w:rFonts w:ascii="Times New Roman" w:hAnsi="Times New Roman" w:cs="Times New Roman"/>
          <w:sz w:val="24"/>
          <w:szCs w:val="24"/>
        </w:rPr>
      </w:pPr>
      <w:r w:rsidRPr="003B48AF">
        <w:rPr>
          <w:rFonts w:ascii="Times New Roman" w:hAnsi="Times New Roman" w:cs="Times New Roman"/>
          <w:b/>
          <w:sz w:val="24"/>
          <w:szCs w:val="24"/>
        </w:rPr>
        <w:t>MADDE 16</w:t>
      </w:r>
      <w:r w:rsidRPr="003B48AF">
        <w:rPr>
          <w:rFonts w:ascii="Times New Roman" w:hAnsi="Times New Roman" w:cs="Times New Roman"/>
          <w:sz w:val="24"/>
          <w:szCs w:val="24"/>
        </w:rPr>
        <w:t xml:space="preserve">- (1) Yönerge Giresun Üniversitesi Senatosu tarafından kabul edildiği tarihten itibaren uygulanmak üzere yürürlüğe girer. </w:t>
      </w:r>
    </w:p>
    <w:p w:rsidR="00897CD6" w:rsidRPr="003B48AF" w:rsidRDefault="00897CD6" w:rsidP="009D48F6">
      <w:pPr>
        <w:spacing w:after="0"/>
        <w:jc w:val="both"/>
        <w:rPr>
          <w:rFonts w:ascii="Times New Roman" w:hAnsi="Times New Roman" w:cs="Times New Roman"/>
          <w:sz w:val="24"/>
          <w:szCs w:val="24"/>
        </w:rPr>
      </w:pPr>
    </w:p>
    <w:p w:rsidR="003057F3" w:rsidRPr="003B48AF" w:rsidRDefault="003057F3" w:rsidP="009D48F6">
      <w:pPr>
        <w:spacing w:after="0"/>
        <w:jc w:val="both"/>
        <w:rPr>
          <w:rFonts w:ascii="Times New Roman" w:hAnsi="Times New Roman" w:cs="Times New Roman"/>
          <w:b/>
          <w:sz w:val="24"/>
          <w:szCs w:val="24"/>
        </w:rPr>
      </w:pPr>
      <w:r w:rsidRPr="003B48AF">
        <w:rPr>
          <w:rFonts w:ascii="Times New Roman" w:hAnsi="Times New Roman" w:cs="Times New Roman"/>
          <w:b/>
          <w:sz w:val="24"/>
          <w:szCs w:val="24"/>
        </w:rPr>
        <w:t xml:space="preserve">Yürütme </w:t>
      </w:r>
    </w:p>
    <w:p w:rsidR="003057F3" w:rsidRPr="003B48AF" w:rsidRDefault="003057F3" w:rsidP="009D48F6">
      <w:pPr>
        <w:spacing w:after="0"/>
        <w:jc w:val="both"/>
        <w:rPr>
          <w:rFonts w:ascii="Times New Roman" w:hAnsi="Times New Roman" w:cs="Times New Roman"/>
          <w:sz w:val="24"/>
          <w:szCs w:val="24"/>
        </w:rPr>
      </w:pPr>
      <w:r w:rsidRPr="003B48AF">
        <w:rPr>
          <w:rFonts w:ascii="Times New Roman" w:hAnsi="Times New Roman" w:cs="Times New Roman"/>
          <w:b/>
          <w:sz w:val="24"/>
          <w:szCs w:val="24"/>
        </w:rPr>
        <w:t>MADDE 17</w:t>
      </w:r>
      <w:r w:rsidRPr="003B48AF">
        <w:rPr>
          <w:rFonts w:ascii="Times New Roman" w:hAnsi="Times New Roman" w:cs="Times New Roman"/>
          <w:sz w:val="24"/>
          <w:szCs w:val="24"/>
        </w:rPr>
        <w:t>- (1) Yönerge hükümlerini Giresun Üniversitesi Rektörü yürütür.</w:t>
      </w:r>
    </w:p>
    <w:p w:rsidR="003057F3" w:rsidRPr="003B48AF" w:rsidRDefault="003057F3" w:rsidP="009D48F6">
      <w:pPr>
        <w:jc w:val="both"/>
        <w:rPr>
          <w:rFonts w:ascii="Times New Roman" w:hAnsi="Times New Roman" w:cs="Times New Roman"/>
          <w:sz w:val="24"/>
          <w:szCs w:val="24"/>
        </w:rPr>
      </w:pPr>
    </w:p>
    <w:p w:rsidR="003057F3" w:rsidRPr="003B48AF" w:rsidRDefault="003057F3" w:rsidP="003057F3">
      <w:pPr>
        <w:pStyle w:val="Default"/>
        <w:jc w:val="both"/>
        <w:rPr>
          <w:rFonts w:ascii="Times New Roman" w:hAnsi="Times New Roman" w:cs="Times New Roman"/>
          <w:b/>
          <w:bCs/>
          <w:sz w:val="20"/>
          <w:szCs w:val="20"/>
        </w:rPr>
      </w:pPr>
      <w:r w:rsidRPr="003B48AF">
        <w:rPr>
          <w:rFonts w:ascii="Times New Roman" w:hAnsi="Times New Roman" w:cs="Times New Roman"/>
          <w:b/>
          <w:bCs/>
          <w:sz w:val="20"/>
          <w:szCs w:val="20"/>
        </w:rPr>
        <w:t>EK 1</w:t>
      </w:r>
    </w:p>
    <w:p w:rsidR="003057F3" w:rsidRPr="003B48AF" w:rsidRDefault="003057F3" w:rsidP="003057F3">
      <w:pPr>
        <w:pStyle w:val="Default"/>
        <w:ind w:left="360"/>
        <w:jc w:val="both"/>
        <w:rPr>
          <w:rFonts w:ascii="Times New Roman" w:hAnsi="Times New Roman" w:cs="Times New Roman"/>
          <w:b/>
          <w:bCs/>
          <w:sz w:val="20"/>
          <w:szCs w:val="20"/>
        </w:rPr>
      </w:pPr>
    </w:p>
    <w:p w:rsidR="003057F3" w:rsidRPr="003B48AF" w:rsidRDefault="003057F3" w:rsidP="003057F3">
      <w:pPr>
        <w:autoSpaceDE w:val="0"/>
        <w:autoSpaceDN w:val="0"/>
        <w:adjustRightInd w:val="0"/>
        <w:spacing w:after="0" w:line="240" w:lineRule="auto"/>
        <w:jc w:val="center"/>
        <w:rPr>
          <w:rFonts w:ascii="Times New Roman" w:hAnsi="Times New Roman" w:cs="Times New Roman"/>
          <w:b/>
          <w:bCs/>
          <w:color w:val="000000"/>
          <w:sz w:val="20"/>
          <w:szCs w:val="20"/>
        </w:rPr>
      </w:pPr>
      <w:r w:rsidRPr="003B48AF">
        <w:rPr>
          <w:rFonts w:ascii="Times New Roman" w:hAnsi="Times New Roman" w:cs="Times New Roman"/>
          <w:b/>
          <w:bCs/>
          <w:color w:val="000000"/>
          <w:sz w:val="20"/>
          <w:szCs w:val="20"/>
        </w:rPr>
        <w:t>DERS MUAFİYET / İNTİBAK DİLEKÇESİ</w:t>
      </w:r>
    </w:p>
    <w:p w:rsidR="003057F3" w:rsidRPr="003B48AF" w:rsidRDefault="003057F3" w:rsidP="003057F3">
      <w:pPr>
        <w:autoSpaceDE w:val="0"/>
        <w:autoSpaceDN w:val="0"/>
        <w:adjustRightInd w:val="0"/>
        <w:spacing w:after="0" w:line="240" w:lineRule="auto"/>
        <w:jc w:val="center"/>
        <w:rPr>
          <w:rFonts w:ascii="Times New Roman" w:hAnsi="Times New Roman" w:cs="Times New Roman"/>
          <w:color w:val="000000"/>
          <w:sz w:val="20"/>
          <w:szCs w:val="20"/>
        </w:rPr>
      </w:pPr>
    </w:p>
    <w:p w:rsidR="003057F3" w:rsidRPr="003B48AF" w:rsidRDefault="003057F3" w:rsidP="003057F3">
      <w:pPr>
        <w:autoSpaceDE w:val="0"/>
        <w:autoSpaceDN w:val="0"/>
        <w:adjustRightInd w:val="0"/>
        <w:spacing w:after="0" w:line="240" w:lineRule="auto"/>
        <w:jc w:val="center"/>
        <w:rPr>
          <w:rFonts w:ascii="Times New Roman" w:hAnsi="Times New Roman" w:cs="Times New Roman"/>
          <w:color w:val="000000"/>
          <w:sz w:val="20"/>
          <w:szCs w:val="20"/>
        </w:rPr>
      </w:pPr>
      <w:r w:rsidRPr="003B48AF">
        <w:rPr>
          <w:rFonts w:ascii="Times New Roman" w:hAnsi="Times New Roman" w:cs="Times New Roman"/>
          <w:color w:val="000000"/>
          <w:sz w:val="20"/>
          <w:szCs w:val="20"/>
        </w:rPr>
        <w:t>………………………………………………………..Fakültesi/Yüksekokulu</w:t>
      </w:r>
    </w:p>
    <w:p w:rsidR="003057F3" w:rsidRPr="003B48AF" w:rsidRDefault="003057F3" w:rsidP="003057F3">
      <w:pPr>
        <w:autoSpaceDE w:val="0"/>
        <w:autoSpaceDN w:val="0"/>
        <w:adjustRightInd w:val="0"/>
        <w:spacing w:after="0" w:line="240" w:lineRule="auto"/>
        <w:jc w:val="center"/>
        <w:rPr>
          <w:rFonts w:ascii="Times New Roman" w:hAnsi="Times New Roman" w:cs="Times New Roman"/>
          <w:color w:val="000000"/>
          <w:sz w:val="20"/>
          <w:szCs w:val="20"/>
        </w:rPr>
      </w:pPr>
    </w:p>
    <w:p w:rsidR="003057F3" w:rsidRPr="003B48AF" w:rsidRDefault="003057F3" w:rsidP="003057F3">
      <w:pPr>
        <w:autoSpaceDE w:val="0"/>
        <w:autoSpaceDN w:val="0"/>
        <w:adjustRightInd w:val="0"/>
        <w:spacing w:after="0" w:line="240" w:lineRule="auto"/>
        <w:jc w:val="center"/>
        <w:rPr>
          <w:rFonts w:ascii="Times New Roman" w:hAnsi="Times New Roman" w:cs="Times New Roman"/>
          <w:color w:val="000000"/>
          <w:sz w:val="20"/>
          <w:szCs w:val="20"/>
        </w:rPr>
      </w:pPr>
      <w:r w:rsidRPr="003B48AF">
        <w:rPr>
          <w:rFonts w:ascii="Times New Roman" w:hAnsi="Times New Roman" w:cs="Times New Roman"/>
          <w:color w:val="000000"/>
          <w:sz w:val="20"/>
          <w:szCs w:val="20"/>
        </w:rPr>
        <w:t>……………………</w:t>
      </w:r>
      <w:r w:rsidR="00F32A81" w:rsidRPr="003B48AF">
        <w:rPr>
          <w:rFonts w:ascii="Times New Roman" w:hAnsi="Times New Roman" w:cs="Times New Roman"/>
          <w:color w:val="000000"/>
          <w:sz w:val="20"/>
          <w:szCs w:val="20"/>
        </w:rPr>
        <w:t>…………………………………..Bölüm Başkanlığı</w:t>
      </w:r>
      <w:r w:rsidRPr="003B48AF">
        <w:rPr>
          <w:rFonts w:ascii="Times New Roman" w:hAnsi="Times New Roman" w:cs="Times New Roman"/>
          <w:color w:val="000000"/>
          <w:sz w:val="20"/>
          <w:szCs w:val="20"/>
        </w:rPr>
        <w:t>na</w:t>
      </w: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r w:rsidRPr="003B48AF">
        <w:rPr>
          <w:rFonts w:ascii="Times New Roman" w:hAnsi="Times New Roman" w:cs="Times New Roman"/>
          <w:color w:val="000000"/>
          <w:sz w:val="20"/>
          <w:szCs w:val="20"/>
        </w:rPr>
        <w:t>Daha önce başka bir yükseköğretim kurumunda okuyarak başarılı olduğum aşağıda kodu, adı ve başarı notu yazılı derslerden ekte sunduğum not durum belgesi ve ders içerikleri doğrultusunda ders m</w:t>
      </w:r>
      <w:r w:rsidR="00F32A81" w:rsidRPr="003B48AF">
        <w:rPr>
          <w:rFonts w:ascii="Times New Roman" w:hAnsi="Times New Roman" w:cs="Times New Roman"/>
          <w:color w:val="000000"/>
          <w:sz w:val="20"/>
          <w:szCs w:val="20"/>
        </w:rPr>
        <w:t>uafiyetim</w:t>
      </w:r>
      <w:r w:rsidR="006F0770" w:rsidRPr="003B48AF">
        <w:rPr>
          <w:rFonts w:ascii="Times New Roman" w:hAnsi="Times New Roman" w:cs="Times New Roman"/>
          <w:color w:val="000000"/>
          <w:sz w:val="20"/>
          <w:szCs w:val="20"/>
        </w:rPr>
        <w:t>in</w:t>
      </w:r>
      <w:r w:rsidRPr="003B48AF">
        <w:rPr>
          <w:rFonts w:ascii="Times New Roman" w:hAnsi="Times New Roman" w:cs="Times New Roman"/>
          <w:color w:val="000000"/>
          <w:sz w:val="20"/>
          <w:szCs w:val="20"/>
        </w:rPr>
        <w:t xml:space="preserve"> yapılması</w:t>
      </w:r>
      <w:r w:rsidR="002250C0" w:rsidRPr="003B48AF">
        <w:rPr>
          <w:rFonts w:ascii="Times New Roman" w:hAnsi="Times New Roman" w:cs="Times New Roman"/>
          <w:color w:val="000000"/>
          <w:sz w:val="20"/>
          <w:szCs w:val="20"/>
        </w:rPr>
        <w:t xml:space="preserve"> </w:t>
      </w:r>
      <w:r w:rsidRPr="003B48AF">
        <w:rPr>
          <w:rFonts w:ascii="Times New Roman" w:hAnsi="Times New Roman" w:cs="Times New Roman"/>
          <w:color w:val="000000"/>
          <w:sz w:val="20"/>
          <w:szCs w:val="20"/>
        </w:rPr>
        <w:t>konusunda gereğini arz ederim.</w:t>
      </w:r>
    </w:p>
    <w:p w:rsidR="003057F3" w:rsidRPr="003B48AF" w:rsidRDefault="003057F3" w:rsidP="003057F3">
      <w:pPr>
        <w:pStyle w:val="Default"/>
        <w:jc w:val="both"/>
        <w:rPr>
          <w:rFonts w:ascii="Times New Roman" w:hAnsi="Times New Roman" w:cs="Times New Roman"/>
          <w:sz w:val="20"/>
          <w:szCs w:val="20"/>
        </w:rPr>
      </w:pPr>
    </w:p>
    <w:p w:rsidR="003057F3" w:rsidRPr="003B48AF" w:rsidRDefault="003057F3" w:rsidP="003057F3">
      <w:pPr>
        <w:pStyle w:val="Default"/>
        <w:jc w:val="both"/>
        <w:rPr>
          <w:rFonts w:ascii="Times New Roman" w:hAnsi="Times New Roman" w:cs="Times New Roman"/>
          <w:sz w:val="20"/>
          <w:szCs w:val="20"/>
        </w:rPr>
      </w:pPr>
      <w:r w:rsidRPr="003B48AF">
        <w:rPr>
          <w:rFonts w:ascii="Times New Roman" w:hAnsi="Times New Roman" w:cs="Times New Roman"/>
          <w:sz w:val="20"/>
          <w:szCs w:val="20"/>
        </w:rPr>
        <w:t>Adı-Soyadı: ……………………………………………………</w:t>
      </w:r>
    </w:p>
    <w:p w:rsidR="003057F3" w:rsidRPr="003B48AF" w:rsidRDefault="003057F3" w:rsidP="003057F3">
      <w:pPr>
        <w:pStyle w:val="Default"/>
        <w:jc w:val="both"/>
        <w:rPr>
          <w:rFonts w:ascii="Times New Roman" w:hAnsi="Times New Roman" w:cs="Times New Roman"/>
          <w:sz w:val="20"/>
          <w:szCs w:val="20"/>
        </w:rPr>
      </w:pPr>
      <w:r w:rsidRPr="003B48AF">
        <w:rPr>
          <w:rFonts w:ascii="Times New Roman" w:hAnsi="Times New Roman" w:cs="Times New Roman"/>
          <w:sz w:val="20"/>
          <w:szCs w:val="20"/>
        </w:rPr>
        <w:t>T.C. Kimlik No: ……………………………………………..</w:t>
      </w:r>
    </w:p>
    <w:p w:rsidR="003057F3" w:rsidRPr="003B48AF" w:rsidRDefault="003057F3" w:rsidP="003057F3">
      <w:pPr>
        <w:pStyle w:val="Default"/>
        <w:jc w:val="both"/>
        <w:rPr>
          <w:rFonts w:ascii="Times New Roman" w:hAnsi="Times New Roman" w:cs="Times New Roman"/>
          <w:sz w:val="20"/>
          <w:szCs w:val="20"/>
        </w:rPr>
      </w:pPr>
      <w:r w:rsidRPr="003B48AF">
        <w:rPr>
          <w:rFonts w:ascii="Times New Roman" w:hAnsi="Times New Roman" w:cs="Times New Roman"/>
          <w:sz w:val="20"/>
          <w:szCs w:val="20"/>
        </w:rPr>
        <w:t>GRÜ Öğrenci No: ……………………………………………………</w:t>
      </w:r>
    </w:p>
    <w:p w:rsidR="003057F3" w:rsidRPr="003B48AF" w:rsidRDefault="003057F3" w:rsidP="003057F3">
      <w:pPr>
        <w:pStyle w:val="Default"/>
        <w:jc w:val="both"/>
        <w:rPr>
          <w:rFonts w:ascii="Times New Roman" w:hAnsi="Times New Roman" w:cs="Times New Roman"/>
          <w:sz w:val="20"/>
          <w:szCs w:val="20"/>
        </w:rPr>
      </w:pPr>
      <w:r w:rsidRPr="003B48AF">
        <w:rPr>
          <w:rFonts w:ascii="Times New Roman" w:hAnsi="Times New Roman" w:cs="Times New Roman"/>
          <w:sz w:val="20"/>
          <w:szCs w:val="20"/>
        </w:rPr>
        <w:t>Bölüm/Anabilim Dalı: ……………………………………………….</w:t>
      </w:r>
    </w:p>
    <w:p w:rsidR="003057F3" w:rsidRPr="003B48AF" w:rsidRDefault="003057F3" w:rsidP="003057F3">
      <w:pPr>
        <w:pStyle w:val="Default"/>
        <w:jc w:val="both"/>
        <w:rPr>
          <w:rFonts w:ascii="Times New Roman" w:hAnsi="Times New Roman" w:cs="Times New Roman"/>
          <w:sz w:val="20"/>
          <w:szCs w:val="20"/>
        </w:rPr>
      </w:pPr>
      <w:r w:rsidRPr="003B48AF">
        <w:rPr>
          <w:rFonts w:ascii="Times New Roman" w:hAnsi="Times New Roman" w:cs="Times New Roman"/>
          <w:sz w:val="20"/>
          <w:szCs w:val="20"/>
        </w:rPr>
        <w:t>Durumu: Erasmus (  )        Farabi (  )             DGS (  )            Yatay Geçiş (  )        Diğer (  ) ……………………………..</w:t>
      </w: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r w:rsidRPr="003B48AF">
        <w:rPr>
          <w:rFonts w:ascii="Times New Roman" w:hAnsi="Times New Roman" w:cs="Times New Roman"/>
          <w:color w:val="000000"/>
          <w:sz w:val="20"/>
          <w:szCs w:val="20"/>
        </w:rPr>
        <w:t>Tarih:………………………</w:t>
      </w: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r w:rsidRPr="003B48AF">
        <w:rPr>
          <w:rFonts w:ascii="Times New Roman" w:hAnsi="Times New Roman" w:cs="Times New Roman"/>
          <w:color w:val="000000"/>
          <w:sz w:val="20"/>
          <w:szCs w:val="20"/>
        </w:rPr>
        <w:t>İmza:…………………..</w:t>
      </w: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r w:rsidRPr="003B48AF">
        <w:rPr>
          <w:rFonts w:ascii="Times New Roman" w:hAnsi="Times New Roman" w:cs="Times New Roman"/>
          <w:color w:val="000000"/>
          <w:sz w:val="20"/>
          <w:szCs w:val="20"/>
        </w:rPr>
        <w:t>Tel No: ……………..</w:t>
      </w: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r w:rsidRPr="003B48AF">
        <w:rPr>
          <w:rFonts w:ascii="Times New Roman" w:hAnsi="Times New Roman" w:cs="Times New Roman"/>
          <w:color w:val="000000"/>
          <w:sz w:val="20"/>
          <w:szCs w:val="20"/>
        </w:rPr>
        <w:t xml:space="preserve">EK: </w:t>
      </w:r>
    </w:p>
    <w:p w:rsidR="003057F3" w:rsidRPr="003B48AF" w:rsidRDefault="003057F3" w:rsidP="003057F3">
      <w:pPr>
        <w:pStyle w:val="stBilgi"/>
        <w:jc w:val="both"/>
        <w:rPr>
          <w:sz w:val="20"/>
          <w:szCs w:val="20"/>
        </w:rPr>
      </w:pPr>
      <w:r w:rsidRPr="003B48AF">
        <w:rPr>
          <w:sz w:val="20"/>
          <w:szCs w:val="20"/>
        </w:rPr>
        <w:t>1) Not Durum Belgesi (Transkript)</w:t>
      </w:r>
    </w:p>
    <w:p w:rsidR="003057F3" w:rsidRPr="003B48AF" w:rsidRDefault="003057F3" w:rsidP="003057F3">
      <w:pPr>
        <w:pStyle w:val="stBilgi"/>
        <w:jc w:val="both"/>
        <w:rPr>
          <w:sz w:val="20"/>
          <w:szCs w:val="20"/>
        </w:rPr>
      </w:pPr>
      <w:r w:rsidRPr="003B48AF">
        <w:rPr>
          <w:sz w:val="20"/>
          <w:szCs w:val="20"/>
        </w:rPr>
        <w:t>2) Ders İçerikleri</w:t>
      </w:r>
    </w:p>
    <w:p w:rsidR="001C7909" w:rsidRPr="001C7909" w:rsidRDefault="001C7909" w:rsidP="001C7909">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p>
    <w:tbl>
      <w:tblPr>
        <w:tblStyle w:val="TabloKlavuzu1"/>
        <w:tblpPr w:leftFromText="141" w:rightFromText="141" w:vertAnchor="text" w:horzAnchor="margin" w:tblpXSpec="center" w:tblpY="153"/>
        <w:tblW w:w="11052" w:type="dxa"/>
        <w:tblLayout w:type="fixed"/>
        <w:tblLook w:val="04A0" w:firstRow="1" w:lastRow="0" w:firstColumn="1" w:lastColumn="0" w:noHBand="0" w:noVBand="1"/>
      </w:tblPr>
      <w:tblGrid>
        <w:gridCol w:w="846"/>
        <w:gridCol w:w="2551"/>
        <w:gridCol w:w="993"/>
        <w:gridCol w:w="850"/>
        <w:gridCol w:w="3119"/>
        <w:gridCol w:w="992"/>
        <w:gridCol w:w="709"/>
        <w:gridCol w:w="992"/>
      </w:tblGrid>
      <w:tr w:rsidR="001C7909" w:rsidRPr="001C7909" w:rsidTr="00EE12F6">
        <w:trPr>
          <w:cantSplit/>
          <w:trHeight w:val="414"/>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GELDİĞİ ÜNİVERSİTEDE ALDIĞI DERSLER</w:t>
            </w:r>
          </w:p>
        </w:tc>
        <w:tc>
          <w:tcPr>
            <w:tcW w:w="6662" w:type="dxa"/>
            <w:gridSpan w:val="5"/>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3B48AF">
              <w:rPr>
                <w:rFonts w:ascii="Times New Roman" w:hAnsi="Times New Roman" w:cs="Times New Roman"/>
                <w:b/>
                <w:sz w:val="16"/>
                <w:szCs w:val="16"/>
              </w:rPr>
              <w:t>GRÜ’DE MUAF OLUNMASI TALEP EDİLEN DERSLER</w:t>
            </w:r>
          </w:p>
        </w:tc>
      </w:tr>
      <w:tr w:rsidR="001C7909" w:rsidRPr="001C7909" w:rsidTr="00EE12F6">
        <w:trPr>
          <w:cantSplit/>
          <w:trHeight w:val="280"/>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1. YIL 1. YARIYIL</w:t>
            </w:r>
          </w:p>
        </w:tc>
        <w:tc>
          <w:tcPr>
            <w:tcW w:w="6662" w:type="dxa"/>
            <w:gridSpan w:val="5"/>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1. YIL 1. YARIYIL</w:t>
            </w:r>
          </w:p>
        </w:tc>
      </w:tr>
      <w:tr w:rsidR="00E57691" w:rsidRPr="001C7909" w:rsidTr="00EE12F6">
        <w:trPr>
          <w:cantSplit/>
        </w:trPr>
        <w:tc>
          <w:tcPr>
            <w:tcW w:w="846" w:type="dxa"/>
            <w:vAlign w:val="center"/>
          </w:tcPr>
          <w:p w:rsidR="00E57691" w:rsidRPr="00C74C85" w:rsidRDefault="00E57691" w:rsidP="00E57691">
            <w:pPr>
              <w:spacing w:after="0" w:line="240" w:lineRule="auto"/>
              <w:rPr>
                <w:rFonts w:ascii="Times New Roman" w:eastAsia="Calibri" w:hAnsi="Times New Roman" w:cs="Times New Roman"/>
                <w:sz w:val="16"/>
                <w:szCs w:val="16"/>
                <w:lang w:val="tr-TR"/>
              </w:rPr>
            </w:pPr>
            <w:r w:rsidRPr="00C74C85">
              <w:rPr>
                <w:rFonts w:ascii="Times New Roman" w:eastAsia="Calibri" w:hAnsi="Times New Roman" w:cs="Times New Roman"/>
                <w:sz w:val="16"/>
                <w:szCs w:val="16"/>
                <w:lang w:val="tr-TR"/>
              </w:rPr>
              <w:t>DERSİN KODU</w:t>
            </w:r>
          </w:p>
        </w:tc>
        <w:tc>
          <w:tcPr>
            <w:tcW w:w="2551" w:type="dxa"/>
            <w:vAlign w:val="center"/>
          </w:tcPr>
          <w:p w:rsidR="00E57691" w:rsidRPr="001C7909" w:rsidRDefault="00E57691" w:rsidP="00E57691">
            <w:pPr>
              <w:spacing w:after="0" w:line="240" w:lineRule="auto"/>
              <w:rPr>
                <w:rFonts w:ascii="Times New Roman" w:eastAsia="Calibri" w:hAnsi="Times New Roman" w:cs="Times New Roman"/>
                <w:sz w:val="16"/>
                <w:szCs w:val="16"/>
                <w:lang w:val="tr-TR"/>
              </w:rPr>
            </w:pPr>
            <w:r>
              <w:rPr>
                <w:rFonts w:ascii="Times New Roman" w:eastAsia="Calibri" w:hAnsi="Times New Roman" w:cs="Times New Roman"/>
                <w:sz w:val="16"/>
                <w:szCs w:val="16"/>
                <w:lang w:val="tr-TR"/>
              </w:rPr>
              <w:t xml:space="preserve">         </w:t>
            </w:r>
            <w:r w:rsidRPr="001C7909">
              <w:rPr>
                <w:rFonts w:ascii="Times New Roman" w:eastAsia="Calibri" w:hAnsi="Times New Roman" w:cs="Times New Roman"/>
                <w:sz w:val="16"/>
                <w:szCs w:val="16"/>
                <w:lang w:val="tr-TR"/>
              </w:rPr>
              <w:t>DERSİN ADI</w:t>
            </w:r>
          </w:p>
        </w:tc>
        <w:tc>
          <w:tcPr>
            <w:tcW w:w="993" w:type="dxa"/>
            <w:vAlign w:val="center"/>
          </w:tcPr>
          <w:p w:rsidR="00E57691" w:rsidRPr="00E57691" w:rsidRDefault="00E57691" w:rsidP="00E57691">
            <w:pPr>
              <w:spacing w:after="0" w:line="240" w:lineRule="auto"/>
              <w:rPr>
                <w:rFonts w:ascii="Times New Roman" w:eastAsia="Calibri" w:hAnsi="Times New Roman" w:cs="Times New Roman"/>
                <w:sz w:val="14"/>
                <w:szCs w:val="14"/>
                <w:lang w:val="tr-TR"/>
              </w:rPr>
            </w:pPr>
            <w:r w:rsidRPr="00E57691">
              <w:rPr>
                <w:rFonts w:ascii="Times New Roman" w:eastAsia="Calibri" w:hAnsi="Times New Roman" w:cs="Times New Roman"/>
                <w:sz w:val="14"/>
                <w:szCs w:val="14"/>
                <w:lang w:val="tr-TR"/>
              </w:rPr>
              <w:t>T+U+AKTS</w:t>
            </w:r>
          </w:p>
        </w:tc>
        <w:tc>
          <w:tcPr>
            <w:tcW w:w="850" w:type="dxa"/>
            <w:vAlign w:val="center"/>
          </w:tcPr>
          <w:p w:rsidR="00E57691" w:rsidRPr="001C7909" w:rsidRDefault="00E57691" w:rsidP="00E57691">
            <w:pPr>
              <w:spacing w:after="0" w:line="240" w:lineRule="auto"/>
              <w:rPr>
                <w:rFonts w:ascii="Times New Roman" w:eastAsia="Calibri" w:hAnsi="Times New Roman" w:cs="Times New Roman"/>
                <w:sz w:val="16"/>
                <w:szCs w:val="16"/>
                <w:lang w:val="tr-TR"/>
              </w:rPr>
            </w:pPr>
            <w:r w:rsidRPr="001C7909">
              <w:rPr>
                <w:rFonts w:ascii="Times New Roman" w:eastAsia="Calibri" w:hAnsi="Times New Roman" w:cs="Times New Roman"/>
                <w:sz w:val="16"/>
                <w:szCs w:val="16"/>
                <w:lang w:val="tr-TR"/>
              </w:rPr>
              <w:t>DERSİN KODU</w:t>
            </w:r>
          </w:p>
        </w:tc>
        <w:tc>
          <w:tcPr>
            <w:tcW w:w="3119" w:type="dxa"/>
            <w:vAlign w:val="center"/>
          </w:tcPr>
          <w:p w:rsidR="00E57691" w:rsidRPr="001C7909" w:rsidRDefault="00E57691" w:rsidP="00E57691">
            <w:pPr>
              <w:spacing w:after="0" w:line="240" w:lineRule="auto"/>
              <w:rPr>
                <w:rFonts w:ascii="Times New Roman" w:eastAsia="Calibri" w:hAnsi="Times New Roman" w:cs="Times New Roman"/>
                <w:sz w:val="16"/>
                <w:szCs w:val="16"/>
                <w:lang w:val="tr-TR"/>
              </w:rPr>
            </w:pPr>
            <w:r w:rsidRPr="001C7909">
              <w:rPr>
                <w:rFonts w:ascii="Times New Roman" w:eastAsia="Calibri" w:hAnsi="Times New Roman" w:cs="Times New Roman"/>
                <w:sz w:val="16"/>
                <w:szCs w:val="16"/>
                <w:lang w:val="tr-TR"/>
              </w:rPr>
              <w:t>DERSİN ADI</w:t>
            </w:r>
          </w:p>
        </w:tc>
        <w:tc>
          <w:tcPr>
            <w:tcW w:w="992" w:type="dxa"/>
            <w:vAlign w:val="center"/>
          </w:tcPr>
          <w:p w:rsidR="00E57691" w:rsidRPr="00E57691" w:rsidRDefault="00E57691" w:rsidP="00E57691">
            <w:pPr>
              <w:spacing w:after="0" w:line="240" w:lineRule="auto"/>
              <w:rPr>
                <w:rFonts w:ascii="Times New Roman" w:eastAsia="Calibri" w:hAnsi="Times New Roman" w:cs="Times New Roman"/>
                <w:sz w:val="14"/>
                <w:szCs w:val="14"/>
                <w:lang w:val="tr-TR"/>
              </w:rPr>
            </w:pPr>
            <w:r w:rsidRPr="00E57691">
              <w:rPr>
                <w:rFonts w:ascii="Times New Roman" w:eastAsia="Calibri" w:hAnsi="Times New Roman" w:cs="Times New Roman"/>
                <w:sz w:val="14"/>
                <w:szCs w:val="14"/>
                <w:lang w:val="tr-TR"/>
              </w:rPr>
              <w:t>T+U+AKTS</w:t>
            </w:r>
          </w:p>
        </w:tc>
        <w:tc>
          <w:tcPr>
            <w:tcW w:w="709" w:type="dxa"/>
          </w:tcPr>
          <w:p w:rsidR="00E57691" w:rsidRPr="001C7909" w:rsidRDefault="00E57691" w:rsidP="00E57691">
            <w:pPr>
              <w:spacing w:after="0" w:line="240" w:lineRule="auto"/>
              <w:rPr>
                <w:rFonts w:ascii="Times New Roman" w:eastAsia="Calibri" w:hAnsi="Times New Roman" w:cs="Times New Roman"/>
                <w:sz w:val="16"/>
                <w:szCs w:val="16"/>
                <w:lang w:val="tr-TR"/>
              </w:rPr>
            </w:pPr>
            <w:r w:rsidRPr="001C7909">
              <w:rPr>
                <w:rFonts w:ascii="Times New Roman" w:eastAsia="Calibri" w:hAnsi="Times New Roman" w:cs="Times New Roman"/>
                <w:sz w:val="16"/>
                <w:szCs w:val="16"/>
                <w:lang w:val="tr-TR"/>
              </w:rPr>
              <w:t>NOTU</w:t>
            </w:r>
          </w:p>
        </w:tc>
        <w:tc>
          <w:tcPr>
            <w:tcW w:w="992" w:type="dxa"/>
          </w:tcPr>
          <w:p w:rsidR="00E57691" w:rsidRPr="001C7909" w:rsidRDefault="00E57691" w:rsidP="00E57691">
            <w:pPr>
              <w:spacing w:after="0" w:line="240" w:lineRule="auto"/>
              <w:rPr>
                <w:rFonts w:ascii="Times New Roman" w:eastAsia="Calibri" w:hAnsi="Times New Roman" w:cs="Times New Roman"/>
                <w:sz w:val="16"/>
                <w:szCs w:val="16"/>
                <w:lang w:val="tr-TR"/>
              </w:rPr>
            </w:pPr>
            <w:r w:rsidRPr="001C7909">
              <w:rPr>
                <w:rFonts w:ascii="Times New Roman" w:eastAsia="Calibri" w:hAnsi="Times New Roman" w:cs="Times New Roman"/>
                <w:sz w:val="16"/>
                <w:szCs w:val="16"/>
                <w:lang w:val="tr-TR"/>
              </w:rPr>
              <w:t>MUAF / ALACAK</w:t>
            </w:r>
          </w:p>
        </w:tc>
      </w:tr>
      <w:tr w:rsidR="001C7909" w:rsidRPr="001C7909" w:rsidTr="00EE12F6">
        <w:trPr>
          <w:cantSplit/>
        </w:trPr>
        <w:tc>
          <w:tcPr>
            <w:tcW w:w="846" w:type="dxa"/>
          </w:tcPr>
          <w:p w:rsidR="001C7909" w:rsidRPr="001C7909" w:rsidRDefault="001C7909" w:rsidP="001C7909">
            <w:pPr>
              <w:spacing w:after="0" w:line="249" w:lineRule="exact"/>
              <w:ind w:right="-20"/>
              <w:rPr>
                <w:rFonts w:ascii="Times New Roman" w:eastAsia="Calibri" w:hAnsi="Times New Roman" w:cs="Times New Roman"/>
                <w:sz w:val="18"/>
                <w:szCs w:val="18"/>
                <w:lang w:val="tr-TR"/>
              </w:rPr>
            </w:pPr>
          </w:p>
        </w:tc>
        <w:tc>
          <w:tcPr>
            <w:tcW w:w="2551"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9" w:lineRule="exact"/>
              <w:ind w:left="149" w:right="130"/>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1. YIL 2. YARIYIL</w:t>
            </w:r>
          </w:p>
        </w:tc>
        <w:tc>
          <w:tcPr>
            <w:tcW w:w="5670" w:type="dxa"/>
            <w:gridSpan w:val="4"/>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1. YIL 2. YARIYIL</w:t>
            </w:r>
          </w:p>
        </w:tc>
        <w:tc>
          <w:tcPr>
            <w:tcW w:w="992" w:type="dxa"/>
          </w:tcPr>
          <w:p w:rsidR="001C7909" w:rsidRPr="001C7909" w:rsidRDefault="001C7909" w:rsidP="001C7909">
            <w:pPr>
              <w:spacing w:after="0" w:line="240" w:lineRule="auto"/>
              <w:rPr>
                <w:rFonts w:ascii="Times New Roman" w:eastAsia="Calibri" w:hAnsi="Times New Roman" w:cs="Times New Roman"/>
                <w:b/>
                <w:bCs/>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2. YIL 1. YARIYIL</w:t>
            </w:r>
          </w:p>
        </w:tc>
        <w:tc>
          <w:tcPr>
            <w:tcW w:w="5670" w:type="dxa"/>
            <w:gridSpan w:val="4"/>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2. YIL 1. YARIYIL</w:t>
            </w:r>
          </w:p>
        </w:tc>
        <w:tc>
          <w:tcPr>
            <w:tcW w:w="992" w:type="dxa"/>
          </w:tcPr>
          <w:p w:rsidR="001C7909" w:rsidRPr="001C7909" w:rsidRDefault="001C7909" w:rsidP="001C7909">
            <w:pPr>
              <w:spacing w:after="0" w:line="240" w:lineRule="auto"/>
              <w:rPr>
                <w:rFonts w:ascii="Times New Roman" w:eastAsia="Calibri" w:hAnsi="Times New Roman" w:cs="Times New Roman"/>
                <w:b/>
                <w:bCs/>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2. YIL 2. YARIYIL</w:t>
            </w:r>
          </w:p>
        </w:tc>
        <w:tc>
          <w:tcPr>
            <w:tcW w:w="5670" w:type="dxa"/>
            <w:gridSpan w:val="4"/>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2. YIL 2. YARIYIL</w:t>
            </w:r>
          </w:p>
        </w:tc>
        <w:tc>
          <w:tcPr>
            <w:tcW w:w="992" w:type="dxa"/>
          </w:tcPr>
          <w:p w:rsidR="001C7909" w:rsidRPr="001C7909" w:rsidRDefault="001C7909" w:rsidP="001C7909">
            <w:pPr>
              <w:spacing w:after="0" w:line="240" w:lineRule="auto"/>
              <w:rPr>
                <w:rFonts w:ascii="Times New Roman" w:eastAsia="Calibri" w:hAnsi="Times New Roman" w:cs="Times New Roman"/>
                <w:b/>
                <w:bCs/>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9" w:lineRule="exact"/>
              <w:ind w:right="-20"/>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9" w:lineRule="exact"/>
              <w:ind w:left="102" w:right="-20"/>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3. YIL 1. YARIYIL</w:t>
            </w:r>
          </w:p>
        </w:tc>
        <w:tc>
          <w:tcPr>
            <w:tcW w:w="5670" w:type="dxa"/>
            <w:gridSpan w:val="4"/>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3. YIL 1. YARIYIL</w:t>
            </w:r>
          </w:p>
        </w:tc>
        <w:tc>
          <w:tcPr>
            <w:tcW w:w="992" w:type="dxa"/>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3. YIL 2. YARIYIL</w:t>
            </w:r>
          </w:p>
        </w:tc>
        <w:tc>
          <w:tcPr>
            <w:tcW w:w="5670" w:type="dxa"/>
            <w:gridSpan w:val="4"/>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3. YIL 2. YARIYIL</w:t>
            </w:r>
          </w:p>
        </w:tc>
        <w:tc>
          <w:tcPr>
            <w:tcW w:w="992" w:type="dxa"/>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jc w:val="both"/>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jc w:val="both"/>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jc w:val="both"/>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4. YIL 1. YARIYIL</w:t>
            </w:r>
          </w:p>
        </w:tc>
        <w:tc>
          <w:tcPr>
            <w:tcW w:w="5670" w:type="dxa"/>
            <w:gridSpan w:val="4"/>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4. YIL 1. YARIYIL</w:t>
            </w:r>
          </w:p>
        </w:tc>
        <w:tc>
          <w:tcPr>
            <w:tcW w:w="992" w:type="dxa"/>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4390" w:type="dxa"/>
            <w:gridSpan w:val="3"/>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4. YIL 2. YARIYIL</w:t>
            </w:r>
          </w:p>
        </w:tc>
        <w:tc>
          <w:tcPr>
            <w:tcW w:w="5670" w:type="dxa"/>
            <w:gridSpan w:val="4"/>
            <w:vAlign w:val="center"/>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r w:rsidRPr="001C7909">
              <w:rPr>
                <w:rFonts w:ascii="Times New Roman" w:eastAsia="Calibri" w:hAnsi="Times New Roman" w:cs="Times New Roman"/>
                <w:b/>
                <w:bCs/>
                <w:sz w:val="16"/>
                <w:szCs w:val="16"/>
                <w:lang w:val="tr-TR"/>
              </w:rPr>
              <w:t>4. YIL 2. YARIYIL</w:t>
            </w:r>
          </w:p>
        </w:tc>
        <w:tc>
          <w:tcPr>
            <w:tcW w:w="992" w:type="dxa"/>
          </w:tcPr>
          <w:p w:rsidR="001C7909" w:rsidRPr="001C7909" w:rsidRDefault="001C7909" w:rsidP="001C7909">
            <w:pPr>
              <w:spacing w:after="0" w:line="240" w:lineRule="auto"/>
              <w:jc w:val="center"/>
              <w:rPr>
                <w:rFonts w:ascii="Times New Roman" w:eastAsia="Calibri" w:hAnsi="Times New Roman" w:cs="Times New Roman"/>
                <w:b/>
                <w:bCs/>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r w:rsidR="001C7909" w:rsidRPr="001C7909" w:rsidTr="00EE12F6">
        <w:trPr>
          <w:cantSplit/>
        </w:trPr>
        <w:tc>
          <w:tcPr>
            <w:tcW w:w="846" w:type="dxa"/>
          </w:tcPr>
          <w:p w:rsidR="001C7909" w:rsidRPr="001C7909" w:rsidRDefault="001C7909" w:rsidP="001C7909">
            <w:pPr>
              <w:spacing w:after="0" w:line="240" w:lineRule="auto"/>
              <w:rPr>
                <w:rFonts w:ascii="Times New Roman" w:eastAsia="Calibri" w:hAnsi="Times New Roman" w:cs="Times New Roman"/>
                <w:lang w:val="tr-TR"/>
              </w:rPr>
            </w:pPr>
          </w:p>
        </w:tc>
        <w:tc>
          <w:tcPr>
            <w:tcW w:w="2551"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3"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850" w:type="dxa"/>
          </w:tcPr>
          <w:p w:rsidR="001C7909" w:rsidRPr="001C7909" w:rsidRDefault="001C7909" w:rsidP="001C7909">
            <w:pPr>
              <w:spacing w:after="0" w:line="240" w:lineRule="auto"/>
              <w:jc w:val="center"/>
              <w:rPr>
                <w:rFonts w:ascii="Times New Roman" w:eastAsia="Calibri" w:hAnsi="Times New Roman" w:cs="Times New Roman"/>
                <w:sz w:val="16"/>
                <w:szCs w:val="16"/>
                <w:lang w:val="tr-TR"/>
              </w:rPr>
            </w:pPr>
          </w:p>
        </w:tc>
        <w:tc>
          <w:tcPr>
            <w:tcW w:w="311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c>
          <w:tcPr>
            <w:tcW w:w="992" w:type="dxa"/>
          </w:tcPr>
          <w:p w:rsidR="001C7909" w:rsidRPr="001C7909" w:rsidRDefault="001C7909" w:rsidP="001C7909">
            <w:pPr>
              <w:spacing w:after="0" w:line="240" w:lineRule="auto"/>
              <w:rPr>
                <w:rFonts w:ascii="Times New Roman" w:eastAsia="Calibri" w:hAnsi="Times New Roman" w:cs="Times New Roman"/>
                <w:sz w:val="16"/>
                <w:szCs w:val="16"/>
                <w:lang w:val="tr-TR"/>
              </w:rPr>
            </w:pPr>
          </w:p>
        </w:tc>
      </w:tr>
    </w:tbl>
    <w:p w:rsidR="003057F3" w:rsidRPr="003B48AF" w:rsidRDefault="003057F3" w:rsidP="003057F3">
      <w:pPr>
        <w:pStyle w:val="Default"/>
        <w:jc w:val="both"/>
        <w:rPr>
          <w:rFonts w:ascii="Times New Roman" w:hAnsi="Times New Roman" w:cs="Times New Roman"/>
          <w:sz w:val="20"/>
          <w:szCs w:val="20"/>
        </w:rPr>
      </w:pPr>
      <w:r w:rsidRPr="003B48AF">
        <w:rPr>
          <w:rFonts w:ascii="Times New Roman" w:hAnsi="Times New Roman" w:cs="Times New Roman"/>
          <w:b/>
          <w:bCs/>
          <w:sz w:val="20"/>
          <w:szCs w:val="20"/>
        </w:rPr>
        <w:t xml:space="preserve">AÇIKLAMALAR: </w:t>
      </w:r>
    </w:p>
    <w:p w:rsidR="003057F3" w:rsidRPr="003B48AF" w:rsidRDefault="00E1004A" w:rsidP="003057F3">
      <w:pPr>
        <w:autoSpaceDE w:val="0"/>
        <w:autoSpaceDN w:val="0"/>
        <w:adjustRightInd w:val="0"/>
        <w:spacing w:after="0" w:line="240" w:lineRule="auto"/>
        <w:jc w:val="both"/>
        <w:rPr>
          <w:rFonts w:ascii="Times New Roman" w:hAnsi="Times New Roman" w:cs="Times New Roman"/>
          <w:sz w:val="20"/>
          <w:szCs w:val="20"/>
        </w:rPr>
      </w:pPr>
      <w:r w:rsidRPr="003B48AF">
        <w:rPr>
          <w:rFonts w:ascii="Times New Roman" w:hAnsi="Times New Roman" w:cs="Times New Roman"/>
          <w:b/>
          <w:bCs/>
          <w:sz w:val="20"/>
          <w:szCs w:val="20"/>
        </w:rPr>
        <w:t>1</w:t>
      </w:r>
      <w:r w:rsidR="003057F3" w:rsidRPr="003B48AF">
        <w:rPr>
          <w:rFonts w:ascii="Times New Roman" w:hAnsi="Times New Roman" w:cs="Times New Roman"/>
          <w:b/>
          <w:bCs/>
          <w:sz w:val="20"/>
          <w:szCs w:val="20"/>
        </w:rPr>
        <w:t>.</w:t>
      </w:r>
      <w:r w:rsidRPr="003B48AF">
        <w:rPr>
          <w:rFonts w:ascii="Times New Roman" w:hAnsi="Times New Roman" w:cs="Times New Roman"/>
          <w:b/>
          <w:bCs/>
          <w:sz w:val="20"/>
          <w:szCs w:val="20"/>
        </w:rPr>
        <w:t xml:space="preserve"> </w:t>
      </w:r>
      <w:r w:rsidR="003057F3" w:rsidRPr="003B48AF">
        <w:rPr>
          <w:rFonts w:ascii="Times New Roman" w:hAnsi="Times New Roman" w:cs="Times New Roman"/>
          <w:b/>
          <w:bCs/>
          <w:sz w:val="20"/>
          <w:szCs w:val="20"/>
        </w:rPr>
        <w:t xml:space="preserve">“GRÜ Muafiyet ve İntibak İşlemleri Yönergesi” </w:t>
      </w:r>
      <w:r w:rsidR="003057F3" w:rsidRPr="003B48AF">
        <w:rPr>
          <w:rFonts w:ascii="Times New Roman" w:hAnsi="Times New Roman" w:cs="Times New Roman"/>
          <w:sz w:val="20"/>
          <w:szCs w:val="20"/>
        </w:rPr>
        <w:t>gereği Muafiyet/intibak talebi, ilgili yönetim kurulu tarafından karara bağlanıncaya kadar, öğrenciler muafiyet talebinde bulundukları ders/derslerle birlikte üst yılda/yarıyılda almayı planladığı derslere devam ederler.</w:t>
      </w:r>
    </w:p>
    <w:p w:rsidR="003B48AF" w:rsidRDefault="003B48AF" w:rsidP="003057F3">
      <w:pPr>
        <w:autoSpaceDE w:val="0"/>
        <w:autoSpaceDN w:val="0"/>
        <w:adjustRightInd w:val="0"/>
        <w:spacing w:after="0" w:line="240" w:lineRule="auto"/>
        <w:jc w:val="both"/>
        <w:rPr>
          <w:rFonts w:ascii="Times New Roman" w:hAnsi="Times New Roman" w:cs="Times New Roman"/>
          <w:sz w:val="20"/>
          <w:szCs w:val="20"/>
        </w:rPr>
      </w:pPr>
    </w:p>
    <w:p w:rsidR="00931370" w:rsidRDefault="00931370" w:rsidP="003057F3">
      <w:pPr>
        <w:autoSpaceDE w:val="0"/>
        <w:autoSpaceDN w:val="0"/>
        <w:adjustRightInd w:val="0"/>
        <w:spacing w:after="0" w:line="240" w:lineRule="auto"/>
        <w:jc w:val="both"/>
        <w:rPr>
          <w:rFonts w:ascii="Times New Roman" w:hAnsi="Times New Roman" w:cs="Times New Roman"/>
          <w:sz w:val="20"/>
          <w:szCs w:val="20"/>
        </w:rPr>
      </w:pPr>
    </w:p>
    <w:p w:rsidR="003B48AF" w:rsidRDefault="003B48AF" w:rsidP="003057F3">
      <w:pPr>
        <w:autoSpaceDE w:val="0"/>
        <w:autoSpaceDN w:val="0"/>
        <w:adjustRightInd w:val="0"/>
        <w:spacing w:after="0" w:line="240" w:lineRule="auto"/>
        <w:jc w:val="both"/>
        <w:rPr>
          <w:rFonts w:ascii="Times New Roman" w:hAnsi="Times New Roman" w:cs="Times New Roman"/>
          <w:sz w:val="20"/>
          <w:szCs w:val="20"/>
        </w:rPr>
      </w:pPr>
    </w:p>
    <w:p w:rsidR="00931370" w:rsidRPr="003B48AF" w:rsidRDefault="00931370" w:rsidP="00931370">
      <w:pPr>
        <w:pStyle w:val="Default"/>
        <w:jc w:val="both"/>
        <w:rPr>
          <w:rFonts w:ascii="Times New Roman" w:hAnsi="Times New Roman" w:cs="Times New Roman"/>
          <w:b/>
          <w:bCs/>
          <w:sz w:val="20"/>
          <w:szCs w:val="20"/>
        </w:rPr>
      </w:pPr>
      <w:r w:rsidRPr="003B48AF">
        <w:rPr>
          <w:rFonts w:ascii="Times New Roman" w:hAnsi="Times New Roman" w:cs="Times New Roman"/>
          <w:b/>
          <w:bCs/>
          <w:sz w:val="20"/>
          <w:szCs w:val="20"/>
        </w:rPr>
        <w:t xml:space="preserve">EK </w:t>
      </w:r>
      <w:r>
        <w:rPr>
          <w:rFonts w:ascii="Times New Roman" w:hAnsi="Times New Roman" w:cs="Times New Roman"/>
          <w:b/>
          <w:bCs/>
          <w:sz w:val="20"/>
          <w:szCs w:val="20"/>
        </w:rPr>
        <w:t>2</w:t>
      </w:r>
    </w:p>
    <w:p w:rsidR="003B48AF" w:rsidRPr="003B48AF" w:rsidRDefault="003B48AF" w:rsidP="003057F3">
      <w:pPr>
        <w:autoSpaceDE w:val="0"/>
        <w:autoSpaceDN w:val="0"/>
        <w:adjustRightInd w:val="0"/>
        <w:spacing w:after="0" w:line="240" w:lineRule="auto"/>
        <w:jc w:val="both"/>
        <w:rPr>
          <w:rFonts w:ascii="Times New Roman" w:hAnsi="Times New Roman" w:cs="Times New Roman"/>
          <w:sz w:val="20"/>
          <w:szCs w:val="20"/>
        </w:rPr>
      </w:pPr>
    </w:p>
    <w:p w:rsidR="003057F3" w:rsidRPr="003B48AF" w:rsidRDefault="003057F3" w:rsidP="003057F3">
      <w:pPr>
        <w:autoSpaceDE w:val="0"/>
        <w:autoSpaceDN w:val="0"/>
        <w:adjustRightInd w:val="0"/>
        <w:spacing w:after="0" w:line="240" w:lineRule="auto"/>
        <w:jc w:val="both"/>
        <w:rPr>
          <w:rFonts w:ascii="Times New Roman" w:hAnsi="Times New Roman" w:cs="Times New Roman"/>
          <w:color w:val="000000"/>
          <w:sz w:val="20"/>
          <w:szCs w:val="20"/>
        </w:rPr>
      </w:pPr>
    </w:p>
    <w:p w:rsidR="003B48AF" w:rsidRPr="003B48AF" w:rsidRDefault="003B48AF" w:rsidP="003B48AF">
      <w:pPr>
        <w:spacing w:after="0" w:line="240" w:lineRule="auto"/>
        <w:jc w:val="center"/>
        <w:rPr>
          <w:rFonts w:ascii="Times New Roman" w:eastAsia="Times New Roman" w:hAnsi="Times New Roman" w:cs="Times New Roman"/>
          <w:lang w:val="tr-TR" w:eastAsia="tr-TR"/>
        </w:rPr>
      </w:pPr>
      <w:r w:rsidRPr="003B48AF">
        <w:rPr>
          <w:rFonts w:ascii="Times New Roman" w:eastAsia="Times New Roman" w:hAnsi="Times New Roman" w:cs="Times New Roman"/>
          <w:noProof/>
          <w:lang w:val="tr-TR" w:eastAsia="tr-TR"/>
        </w:rPr>
        <w:drawing>
          <wp:anchor distT="0" distB="0" distL="114300" distR="114300" simplePos="0" relativeHeight="251657216" behindDoc="0" locked="0" layoutInCell="1" allowOverlap="0" wp14:anchorId="75DAA22E" wp14:editId="5F8CB924">
            <wp:simplePos x="0" y="0"/>
            <wp:positionH relativeFrom="column">
              <wp:posOffset>3175</wp:posOffset>
            </wp:positionH>
            <wp:positionV relativeFrom="paragraph">
              <wp:posOffset>109855</wp:posOffset>
            </wp:positionV>
            <wp:extent cx="605155" cy="605155"/>
            <wp:effectExtent l="0" t="0" r="4445" b="4445"/>
            <wp:wrapSquare wrapText="bothSides"/>
            <wp:docPr id="1" name="Resim 1" descr="Açıklama: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8AF">
        <w:rPr>
          <w:rFonts w:ascii="Times New Roman" w:eastAsia="Times New Roman" w:hAnsi="Times New Roman" w:cs="Times New Roman"/>
          <w:lang w:val="tr-TR" w:eastAsia="tr-TR"/>
        </w:rPr>
        <w:t>T.C.</w:t>
      </w:r>
    </w:p>
    <w:p w:rsidR="003B48AF" w:rsidRPr="003B48AF" w:rsidRDefault="003B48AF" w:rsidP="003B48AF">
      <w:pPr>
        <w:spacing w:after="0" w:line="240" w:lineRule="auto"/>
        <w:jc w:val="center"/>
        <w:rPr>
          <w:rFonts w:ascii="Times New Roman" w:eastAsia="Times New Roman" w:hAnsi="Times New Roman" w:cs="Times New Roman"/>
          <w:lang w:val="tr-TR" w:eastAsia="tr-TR"/>
        </w:rPr>
      </w:pPr>
      <w:r w:rsidRPr="003B48AF">
        <w:rPr>
          <w:rFonts w:ascii="Times New Roman" w:eastAsia="Times New Roman" w:hAnsi="Times New Roman" w:cs="Times New Roman"/>
          <w:lang w:val="tr-TR" w:eastAsia="tr-TR"/>
        </w:rPr>
        <w:t>GİRESUN ÜNİVERSİTESİ REKTÖRLÜĞÜ</w:t>
      </w:r>
    </w:p>
    <w:p w:rsidR="003B48AF" w:rsidRPr="003B48AF" w:rsidRDefault="003B48AF" w:rsidP="003B48AF">
      <w:pPr>
        <w:spacing w:after="0" w:line="240" w:lineRule="auto"/>
        <w:jc w:val="center"/>
        <w:rPr>
          <w:rFonts w:ascii="Times New Roman" w:eastAsia="Times New Roman" w:hAnsi="Times New Roman" w:cs="Times New Roman"/>
          <w:lang w:val="tr-TR" w:eastAsia="tr-TR"/>
        </w:rPr>
      </w:pPr>
      <w:r w:rsidRPr="003B48AF">
        <w:rPr>
          <w:rFonts w:ascii="Times New Roman" w:eastAsia="Times New Roman" w:hAnsi="Times New Roman" w:cs="Times New Roman"/>
          <w:lang w:val="tr-TR" w:eastAsia="tr-TR"/>
        </w:rPr>
        <w:t xml:space="preserve">... Dekanlığı/Müdürlüğü </w:t>
      </w:r>
    </w:p>
    <w:p w:rsidR="003B48AF" w:rsidRPr="003B48AF" w:rsidRDefault="003B48AF" w:rsidP="003B48AF">
      <w:pPr>
        <w:spacing w:after="0" w:line="240" w:lineRule="auto"/>
        <w:rPr>
          <w:rFonts w:ascii="Times New Roman" w:eastAsia="Times New Roman" w:hAnsi="Times New Roman" w:cs="Times New Roman"/>
          <w:lang w:val="tr-TR" w:eastAsia="tr-TR"/>
        </w:rPr>
      </w:pPr>
    </w:p>
    <w:p w:rsidR="003B48AF" w:rsidRPr="003B48AF" w:rsidRDefault="003B48AF" w:rsidP="003B48AF">
      <w:pPr>
        <w:spacing w:after="0" w:line="240" w:lineRule="auto"/>
        <w:jc w:val="center"/>
        <w:rPr>
          <w:rFonts w:ascii="Times New Roman" w:eastAsia="Times New Roman" w:hAnsi="Times New Roman" w:cs="Times New Roman"/>
          <w:lang w:val="tr-TR" w:eastAsia="tr-TR"/>
        </w:rPr>
      </w:pPr>
      <w:r w:rsidRPr="003B48AF">
        <w:rPr>
          <w:rFonts w:ascii="Times New Roman" w:eastAsia="Times New Roman" w:hAnsi="Times New Roman" w:cs="Times New Roman"/>
          <w:lang w:val="tr-TR" w:eastAsia="tr-TR"/>
        </w:rPr>
        <w:t>DERS MUAFİYETİ</w:t>
      </w:r>
      <w:r w:rsidR="006E0E01">
        <w:rPr>
          <w:rFonts w:ascii="Times New Roman" w:eastAsia="Times New Roman" w:hAnsi="Times New Roman" w:cs="Times New Roman"/>
          <w:lang w:val="tr-TR" w:eastAsia="tr-TR"/>
        </w:rPr>
        <w:t xml:space="preserve"> </w:t>
      </w:r>
      <w:r w:rsidRPr="003B48AF">
        <w:rPr>
          <w:rFonts w:ascii="Times New Roman" w:eastAsia="Times New Roman" w:hAnsi="Times New Roman" w:cs="Times New Roman"/>
          <w:lang w:val="tr-TR" w:eastAsia="tr-TR"/>
        </w:rPr>
        <w:t>/</w:t>
      </w:r>
      <w:r w:rsidR="006E0E01">
        <w:rPr>
          <w:rFonts w:ascii="Times New Roman" w:eastAsia="Times New Roman" w:hAnsi="Times New Roman" w:cs="Times New Roman"/>
          <w:lang w:val="tr-TR" w:eastAsia="tr-TR"/>
        </w:rPr>
        <w:t xml:space="preserve"> </w:t>
      </w:r>
      <w:r w:rsidRPr="003B48AF">
        <w:rPr>
          <w:rFonts w:ascii="Times New Roman" w:eastAsia="Times New Roman" w:hAnsi="Times New Roman" w:cs="Times New Roman"/>
          <w:lang w:val="tr-TR" w:eastAsia="tr-TR"/>
        </w:rPr>
        <w:t>İNTİBAKI KOMİSYON KARARI</w:t>
      </w:r>
    </w:p>
    <w:p w:rsidR="003B48AF" w:rsidRPr="003B48AF" w:rsidRDefault="003B48AF" w:rsidP="003B48AF">
      <w:pPr>
        <w:spacing w:after="0" w:line="240" w:lineRule="auto"/>
        <w:rPr>
          <w:rFonts w:ascii="Times New Roman" w:eastAsia="Times New Roman" w:hAnsi="Times New Roman" w:cs="Times New Roman"/>
          <w:lang w:val="tr-TR" w:eastAsia="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color w:val="000000"/>
          <w:sz w:val="20"/>
          <w:szCs w:val="20"/>
          <w:lang w:val="tr-TR"/>
        </w:rPr>
        <w:t>20……/20…..</w:t>
      </w:r>
      <w:r w:rsidR="00B832A6">
        <w:rPr>
          <w:rFonts w:ascii="Times New Roman" w:eastAsia="Calibri" w:hAnsi="Times New Roman" w:cs="Times New Roman"/>
          <w:color w:val="000000"/>
          <w:sz w:val="20"/>
          <w:szCs w:val="20"/>
          <w:lang w:val="tr-TR"/>
        </w:rPr>
        <w:t xml:space="preserve"> </w:t>
      </w:r>
      <w:r w:rsidRPr="003B48AF">
        <w:rPr>
          <w:rFonts w:ascii="Times New Roman" w:eastAsia="Calibri" w:hAnsi="Times New Roman" w:cs="Times New Roman"/>
          <w:color w:val="000000"/>
          <w:sz w:val="20"/>
          <w:szCs w:val="20"/>
          <w:lang w:val="tr-TR"/>
        </w:rPr>
        <w:t>Güz/Bahar dönemi ……………… numaralı……………..……………………………..……’ın başvurusu üzerine komisyonumuzca yapılan inceleme sonucunda, daha önce bir yükseköğretim kurumunda alınarak başarılı olunan dersler karşılığında Giresun Üniversitesinde aşağıda tabloda gösterilen derslerden muaf sayılmasının  uygun olduğuna karar verilmiştir.</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20"/>
          <w:szCs w:val="20"/>
          <w:lang w:val="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b/>
          <w:bCs/>
          <w:color w:val="000000"/>
          <w:sz w:val="20"/>
          <w:szCs w:val="20"/>
          <w:lang w:val="tr-TR"/>
        </w:rPr>
        <w:t xml:space="preserve">ÖĞRENCİ BİLGİLERİ </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color w:val="000000"/>
          <w:sz w:val="20"/>
          <w:szCs w:val="20"/>
          <w:lang w:val="tr-TR"/>
        </w:rPr>
        <w:t>Adı-Soyadı: ……………………………………………………</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color w:val="000000"/>
          <w:sz w:val="20"/>
          <w:szCs w:val="20"/>
          <w:lang w:val="tr-TR"/>
        </w:rPr>
        <w:t>T.C. Kimlik No: ……………………………………………..</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color w:val="000000"/>
          <w:sz w:val="20"/>
          <w:szCs w:val="20"/>
          <w:lang w:val="tr-TR"/>
        </w:rPr>
        <w:t>GRÜ Öğrenci No: ……………………………………………………</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color w:val="000000"/>
          <w:sz w:val="20"/>
          <w:szCs w:val="20"/>
          <w:lang w:val="tr-TR"/>
        </w:rPr>
        <w:t>Bölüm/Anabilim Dalı: ……………………………………………….</w:t>
      </w:r>
    </w:p>
    <w:p w:rsid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color w:val="000000"/>
          <w:sz w:val="20"/>
          <w:szCs w:val="20"/>
          <w:lang w:val="tr-TR"/>
        </w:rPr>
        <w:t xml:space="preserve">Durumu: Erasmus (  )        Farabi (  )             DGS (  )            Yatay Geçiş (  )        Diğer (  ) </w:t>
      </w:r>
    </w:p>
    <w:p w:rsidR="00930000" w:rsidRPr="003B48AF" w:rsidRDefault="00930000"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Pr>
          <w:rFonts w:ascii="Times New Roman" w:eastAsia="Calibri" w:hAnsi="Times New Roman" w:cs="Times New Roman"/>
          <w:color w:val="000000"/>
          <w:sz w:val="20"/>
          <w:szCs w:val="20"/>
          <w:lang w:val="tr-TR"/>
        </w:rPr>
        <w:t>İntibakının Yapıldığı Yıl/Yarıyıl: ..........................................................................................</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sz w:val="20"/>
          <w:szCs w:val="20"/>
          <w:lang w:val="tr-TR"/>
        </w:rPr>
      </w:pPr>
      <w:r w:rsidRPr="003B48AF">
        <w:rPr>
          <w:rFonts w:ascii="Times New Roman" w:eastAsia="Calibri" w:hAnsi="Times New Roman" w:cs="Times New Roman"/>
          <w:sz w:val="20"/>
          <w:szCs w:val="20"/>
          <w:lang w:val="tr-TR"/>
        </w:rPr>
        <w:t>Not Durum Belgesini Aldığı Kurum: ……………………………………………………</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r w:rsidRPr="003B48AF">
        <w:rPr>
          <w:rFonts w:ascii="Times New Roman" w:eastAsia="Calibri" w:hAnsi="Times New Roman" w:cs="Times New Roman"/>
          <w:color w:val="000000"/>
          <w:sz w:val="20"/>
          <w:szCs w:val="20"/>
          <w:lang w:val="tr-TR"/>
        </w:rPr>
        <w:t>Protokol Hazırlanma/Onay Tarihi: …………………………………………………………</w:t>
      </w: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20"/>
          <w:szCs w:val="20"/>
          <w:lang w:val="tr-TR"/>
        </w:rPr>
      </w:pPr>
      <w:bookmarkStart w:id="1" w:name="_Hlk18579396"/>
    </w:p>
    <w:tbl>
      <w:tblPr>
        <w:tblStyle w:val="TabloKlavuzu2"/>
        <w:tblpPr w:leftFromText="141" w:rightFromText="141" w:vertAnchor="text" w:horzAnchor="margin" w:tblpXSpec="center" w:tblpY="153"/>
        <w:tblW w:w="11052" w:type="dxa"/>
        <w:tblLayout w:type="fixed"/>
        <w:tblLook w:val="04A0" w:firstRow="1" w:lastRow="0" w:firstColumn="1" w:lastColumn="0" w:noHBand="0" w:noVBand="1"/>
      </w:tblPr>
      <w:tblGrid>
        <w:gridCol w:w="846"/>
        <w:gridCol w:w="2551"/>
        <w:gridCol w:w="993"/>
        <w:gridCol w:w="850"/>
        <w:gridCol w:w="3119"/>
        <w:gridCol w:w="992"/>
        <w:gridCol w:w="709"/>
        <w:gridCol w:w="992"/>
      </w:tblGrid>
      <w:tr w:rsidR="003B48AF" w:rsidRPr="003B48AF" w:rsidTr="00EE12F6">
        <w:trPr>
          <w:cantSplit/>
          <w:trHeight w:val="414"/>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GELDİĞİ ÜNİVERSİTEDE ALDIĞI DERSLER</w:t>
            </w:r>
          </w:p>
        </w:tc>
        <w:tc>
          <w:tcPr>
            <w:tcW w:w="6662" w:type="dxa"/>
            <w:gridSpan w:val="5"/>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GRÜ’DE OKUTULAN DERSLER</w:t>
            </w:r>
          </w:p>
        </w:tc>
      </w:tr>
      <w:tr w:rsidR="003B48AF" w:rsidRPr="003B48AF" w:rsidTr="00EE12F6">
        <w:trPr>
          <w:cantSplit/>
          <w:trHeight w:val="280"/>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1. YIL 1. YARIYIL</w:t>
            </w:r>
          </w:p>
        </w:tc>
        <w:tc>
          <w:tcPr>
            <w:tcW w:w="6662" w:type="dxa"/>
            <w:gridSpan w:val="5"/>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1. YIL 1. YARIYIL</w:t>
            </w:r>
          </w:p>
        </w:tc>
      </w:tr>
      <w:tr w:rsidR="00E57691" w:rsidRPr="003B48AF" w:rsidTr="00EE12F6">
        <w:trPr>
          <w:cantSplit/>
        </w:trPr>
        <w:tc>
          <w:tcPr>
            <w:tcW w:w="846" w:type="dxa"/>
            <w:vAlign w:val="center"/>
          </w:tcPr>
          <w:p w:rsidR="00E57691" w:rsidRPr="003B48AF" w:rsidRDefault="00E57691" w:rsidP="00E57691">
            <w:pPr>
              <w:spacing w:after="0" w:line="240" w:lineRule="auto"/>
              <w:rPr>
                <w:rFonts w:ascii="Times New Roman" w:eastAsia="Calibri" w:hAnsi="Times New Roman" w:cs="Times New Roman"/>
                <w:sz w:val="16"/>
                <w:szCs w:val="16"/>
                <w:lang w:val="tr-TR"/>
              </w:rPr>
            </w:pPr>
            <w:r>
              <w:rPr>
                <w:rFonts w:ascii="Times New Roman" w:eastAsia="Calibri" w:hAnsi="Times New Roman" w:cs="Times New Roman"/>
                <w:sz w:val="16"/>
                <w:szCs w:val="16"/>
                <w:lang w:val="tr-TR"/>
              </w:rPr>
              <w:t xml:space="preserve"> DERSİN KODU</w:t>
            </w:r>
          </w:p>
        </w:tc>
        <w:tc>
          <w:tcPr>
            <w:tcW w:w="2551" w:type="dxa"/>
            <w:vAlign w:val="center"/>
          </w:tcPr>
          <w:p w:rsidR="00E57691" w:rsidRPr="003B48AF" w:rsidRDefault="00E57691" w:rsidP="00E57691">
            <w:pPr>
              <w:spacing w:after="0" w:line="240" w:lineRule="auto"/>
              <w:rPr>
                <w:rFonts w:ascii="Times New Roman" w:eastAsia="Calibri" w:hAnsi="Times New Roman" w:cs="Times New Roman"/>
                <w:sz w:val="16"/>
                <w:szCs w:val="16"/>
                <w:lang w:val="tr-TR"/>
              </w:rPr>
            </w:pPr>
            <w:r w:rsidRPr="003B48AF">
              <w:rPr>
                <w:rFonts w:ascii="Times New Roman" w:eastAsia="Calibri" w:hAnsi="Times New Roman" w:cs="Times New Roman"/>
                <w:sz w:val="16"/>
                <w:szCs w:val="16"/>
                <w:lang w:val="tr-TR"/>
              </w:rPr>
              <w:t>DERSİN ADI</w:t>
            </w:r>
          </w:p>
        </w:tc>
        <w:tc>
          <w:tcPr>
            <w:tcW w:w="993" w:type="dxa"/>
            <w:vAlign w:val="center"/>
          </w:tcPr>
          <w:p w:rsidR="00E57691" w:rsidRPr="00E57691" w:rsidRDefault="00E57691" w:rsidP="00E57691">
            <w:pPr>
              <w:spacing w:after="0" w:line="240" w:lineRule="auto"/>
              <w:rPr>
                <w:rFonts w:ascii="Times New Roman" w:eastAsia="Calibri" w:hAnsi="Times New Roman" w:cs="Times New Roman"/>
                <w:sz w:val="14"/>
                <w:szCs w:val="14"/>
                <w:lang w:val="tr-TR"/>
              </w:rPr>
            </w:pPr>
            <w:r w:rsidRPr="00E57691">
              <w:rPr>
                <w:rFonts w:ascii="Times New Roman" w:eastAsia="Calibri" w:hAnsi="Times New Roman" w:cs="Times New Roman"/>
                <w:sz w:val="14"/>
                <w:szCs w:val="14"/>
                <w:lang w:val="tr-TR"/>
              </w:rPr>
              <w:t>T+U+AKTS</w:t>
            </w:r>
          </w:p>
        </w:tc>
        <w:tc>
          <w:tcPr>
            <w:tcW w:w="850" w:type="dxa"/>
            <w:vAlign w:val="center"/>
          </w:tcPr>
          <w:p w:rsidR="00E57691" w:rsidRPr="003B48AF" w:rsidRDefault="00E57691" w:rsidP="00E57691">
            <w:pPr>
              <w:spacing w:after="0" w:line="240" w:lineRule="auto"/>
              <w:rPr>
                <w:rFonts w:ascii="Times New Roman" w:eastAsia="Calibri" w:hAnsi="Times New Roman" w:cs="Times New Roman"/>
                <w:sz w:val="16"/>
                <w:szCs w:val="16"/>
                <w:lang w:val="tr-TR"/>
              </w:rPr>
            </w:pPr>
            <w:r w:rsidRPr="003B48AF">
              <w:rPr>
                <w:rFonts w:ascii="Times New Roman" w:eastAsia="Calibri" w:hAnsi="Times New Roman" w:cs="Times New Roman"/>
                <w:sz w:val="16"/>
                <w:szCs w:val="16"/>
                <w:lang w:val="tr-TR"/>
              </w:rPr>
              <w:t>DERSİN KODU</w:t>
            </w:r>
          </w:p>
        </w:tc>
        <w:tc>
          <w:tcPr>
            <w:tcW w:w="3119" w:type="dxa"/>
            <w:vAlign w:val="center"/>
          </w:tcPr>
          <w:p w:rsidR="00E57691" w:rsidRPr="003B48AF" w:rsidRDefault="00E57691" w:rsidP="00E57691">
            <w:pPr>
              <w:spacing w:after="0" w:line="240" w:lineRule="auto"/>
              <w:rPr>
                <w:rFonts w:ascii="Times New Roman" w:eastAsia="Calibri" w:hAnsi="Times New Roman" w:cs="Times New Roman"/>
                <w:sz w:val="16"/>
                <w:szCs w:val="16"/>
                <w:lang w:val="tr-TR"/>
              </w:rPr>
            </w:pPr>
            <w:r w:rsidRPr="003B48AF">
              <w:rPr>
                <w:rFonts w:ascii="Times New Roman" w:eastAsia="Calibri" w:hAnsi="Times New Roman" w:cs="Times New Roman"/>
                <w:sz w:val="16"/>
                <w:szCs w:val="16"/>
                <w:lang w:val="tr-TR"/>
              </w:rPr>
              <w:t>DERSİN ADI</w:t>
            </w:r>
          </w:p>
        </w:tc>
        <w:tc>
          <w:tcPr>
            <w:tcW w:w="992" w:type="dxa"/>
            <w:vAlign w:val="center"/>
          </w:tcPr>
          <w:p w:rsidR="00E57691" w:rsidRPr="00E57691" w:rsidRDefault="00E57691" w:rsidP="00E57691">
            <w:pPr>
              <w:spacing w:after="0" w:line="240" w:lineRule="auto"/>
              <w:rPr>
                <w:rFonts w:ascii="Times New Roman" w:eastAsia="Calibri" w:hAnsi="Times New Roman" w:cs="Times New Roman"/>
                <w:sz w:val="14"/>
                <w:szCs w:val="14"/>
                <w:lang w:val="tr-TR"/>
              </w:rPr>
            </w:pPr>
            <w:r w:rsidRPr="00E57691">
              <w:rPr>
                <w:rFonts w:ascii="Times New Roman" w:eastAsia="Calibri" w:hAnsi="Times New Roman" w:cs="Times New Roman"/>
                <w:sz w:val="14"/>
                <w:szCs w:val="14"/>
                <w:lang w:val="tr-TR"/>
              </w:rPr>
              <w:t>T+U+AKTS</w:t>
            </w:r>
          </w:p>
        </w:tc>
        <w:tc>
          <w:tcPr>
            <w:tcW w:w="709" w:type="dxa"/>
          </w:tcPr>
          <w:p w:rsidR="00E57691" w:rsidRPr="003B48AF" w:rsidRDefault="00E57691" w:rsidP="00E57691">
            <w:pPr>
              <w:spacing w:after="0" w:line="240" w:lineRule="auto"/>
              <w:rPr>
                <w:rFonts w:ascii="Times New Roman" w:eastAsia="Calibri" w:hAnsi="Times New Roman" w:cs="Times New Roman"/>
                <w:sz w:val="16"/>
                <w:szCs w:val="16"/>
                <w:lang w:val="tr-TR"/>
              </w:rPr>
            </w:pPr>
            <w:r w:rsidRPr="003B48AF">
              <w:rPr>
                <w:rFonts w:ascii="Times New Roman" w:eastAsia="Calibri" w:hAnsi="Times New Roman" w:cs="Times New Roman"/>
                <w:sz w:val="16"/>
                <w:szCs w:val="16"/>
                <w:lang w:val="tr-TR"/>
              </w:rPr>
              <w:t>NOTU</w:t>
            </w:r>
          </w:p>
        </w:tc>
        <w:tc>
          <w:tcPr>
            <w:tcW w:w="992" w:type="dxa"/>
          </w:tcPr>
          <w:p w:rsidR="00E57691" w:rsidRPr="003B48AF" w:rsidRDefault="00E57691" w:rsidP="00E57691">
            <w:pPr>
              <w:spacing w:after="0" w:line="240" w:lineRule="auto"/>
              <w:rPr>
                <w:rFonts w:ascii="Times New Roman" w:eastAsia="Calibri" w:hAnsi="Times New Roman" w:cs="Times New Roman"/>
                <w:sz w:val="16"/>
                <w:szCs w:val="16"/>
                <w:lang w:val="tr-TR"/>
              </w:rPr>
            </w:pPr>
            <w:r w:rsidRPr="003B48AF">
              <w:rPr>
                <w:rFonts w:ascii="Times New Roman" w:eastAsia="Calibri" w:hAnsi="Times New Roman" w:cs="Times New Roman"/>
                <w:sz w:val="16"/>
                <w:szCs w:val="16"/>
                <w:lang w:val="tr-TR"/>
              </w:rPr>
              <w:t>MUAF / ALACAK</w:t>
            </w:r>
          </w:p>
        </w:tc>
      </w:tr>
      <w:tr w:rsidR="003B48AF" w:rsidRPr="003B48AF" w:rsidTr="00EE12F6">
        <w:trPr>
          <w:cantSplit/>
        </w:trPr>
        <w:tc>
          <w:tcPr>
            <w:tcW w:w="846"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9" w:lineRule="exact"/>
              <w:ind w:left="149" w:right="130"/>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1. YIL 2. YARIYIL</w:t>
            </w:r>
          </w:p>
        </w:tc>
        <w:tc>
          <w:tcPr>
            <w:tcW w:w="5670" w:type="dxa"/>
            <w:gridSpan w:val="4"/>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1. YIL 2. YARIYIL</w:t>
            </w:r>
          </w:p>
        </w:tc>
        <w:tc>
          <w:tcPr>
            <w:tcW w:w="992" w:type="dxa"/>
          </w:tcPr>
          <w:p w:rsidR="003B48AF" w:rsidRPr="003B48AF" w:rsidRDefault="003B48AF" w:rsidP="003B48AF">
            <w:pPr>
              <w:spacing w:after="0" w:line="240" w:lineRule="auto"/>
              <w:rPr>
                <w:rFonts w:ascii="Times New Roman" w:eastAsia="Calibri" w:hAnsi="Times New Roman" w:cs="Times New Roman"/>
                <w:b/>
                <w:bCs/>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2. YIL 1. YARIYIL</w:t>
            </w:r>
          </w:p>
        </w:tc>
        <w:tc>
          <w:tcPr>
            <w:tcW w:w="5670" w:type="dxa"/>
            <w:gridSpan w:val="4"/>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2. YIL 1. YARIYIL</w:t>
            </w:r>
          </w:p>
        </w:tc>
        <w:tc>
          <w:tcPr>
            <w:tcW w:w="992" w:type="dxa"/>
          </w:tcPr>
          <w:p w:rsidR="003B48AF" w:rsidRPr="003B48AF" w:rsidRDefault="003B48AF" w:rsidP="003B48AF">
            <w:pPr>
              <w:spacing w:after="0" w:line="240" w:lineRule="auto"/>
              <w:rPr>
                <w:rFonts w:ascii="Times New Roman" w:eastAsia="Calibri" w:hAnsi="Times New Roman" w:cs="Times New Roman"/>
                <w:b/>
                <w:bCs/>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2. YIL 2. YARIYIL</w:t>
            </w:r>
          </w:p>
        </w:tc>
        <w:tc>
          <w:tcPr>
            <w:tcW w:w="5670" w:type="dxa"/>
            <w:gridSpan w:val="4"/>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2. YIL 2. YARIYIL</w:t>
            </w:r>
          </w:p>
        </w:tc>
        <w:tc>
          <w:tcPr>
            <w:tcW w:w="992" w:type="dxa"/>
          </w:tcPr>
          <w:p w:rsidR="003B48AF" w:rsidRPr="003B48AF" w:rsidRDefault="003B48AF" w:rsidP="003B48AF">
            <w:pPr>
              <w:spacing w:after="0" w:line="240" w:lineRule="auto"/>
              <w:rPr>
                <w:rFonts w:ascii="Times New Roman" w:eastAsia="Calibri" w:hAnsi="Times New Roman" w:cs="Times New Roman"/>
                <w:b/>
                <w:bCs/>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9" w:lineRule="exact"/>
              <w:ind w:right="-20"/>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9" w:lineRule="exact"/>
              <w:ind w:left="102" w:right="-20"/>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3. YIL 1. YARIYIL</w:t>
            </w:r>
          </w:p>
        </w:tc>
        <w:tc>
          <w:tcPr>
            <w:tcW w:w="5670" w:type="dxa"/>
            <w:gridSpan w:val="4"/>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3. YIL 1. YARIYIL</w:t>
            </w:r>
          </w:p>
        </w:tc>
        <w:tc>
          <w:tcPr>
            <w:tcW w:w="992" w:type="dxa"/>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3. YIL 2. YARIYIL</w:t>
            </w:r>
          </w:p>
        </w:tc>
        <w:tc>
          <w:tcPr>
            <w:tcW w:w="5670" w:type="dxa"/>
            <w:gridSpan w:val="4"/>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3. YIL 2. YARIYIL</w:t>
            </w:r>
          </w:p>
        </w:tc>
        <w:tc>
          <w:tcPr>
            <w:tcW w:w="992" w:type="dxa"/>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jc w:val="both"/>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jc w:val="both"/>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jc w:val="both"/>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4. YIL 1. YARIYIL</w:t>
            </w:r>
          </w:p>
        </w:tc>
        <w:tc>
          <w:tcPr>
            <w:tcW w:w="5670" w:type="dxa"/>
            <w:gridSpan w:val="4"/>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4. YIL 1. YARIYIL</w:t>
            </w:r>
          </w:p>
        </w:tc>
        <w:tc>
          <w:tcPr>
            <w:tcW w:w="992" w:type="dxa"/>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4390" w:type="dxa"/>
            <w:gridSpan w:val="3"/>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4. YIL 2. YARIYIL</w:t>
            </w:r>
          </w:p>
        </w:tc>
        <w:tc>
          <w:tcPr>
            <w:tcW w:w="5670" w:type="dxa"/>
            <w:gridSpan w:val="4"/>
            <w:vAlign w:val="center"/>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r w:rsidRPr="003B48AF">
              <w:rPr>
                <w:rFonts w:ascii="Times New Roman" w:eastAsia="Calibri" w:hAnsi="Times New Roman" w:cs="Times New Roman"/>
                <w:b/>
                <w:bCs/>
                <w:sz w:val="16"/>
                <w:szCs w:val="16"/>
                <w:lang w:val="tr-TR"/>
              </w:rPr>
              <w:t>4. YIL 2. YARIYIL</w:t>
            </w:r>
          </w:p>
        </w:tc>
        <w:tc>
          <w:tcPr>
            <w:tcW w:w="992" w:type="dxa"/>
          </w:tcPr>
          <w:p w:rsidR="003B48AF" w:rsidRPr="003B48AF" w:rsidRDefault="003B48AF" w:rsidP="003B48AF">
            <w:pPr>
              <w:spacing w:after="0" w:line="240" w:lineRule="auto"/>
              <w:jc w:val="center"/>
              <w:rPr>
                <w:rFonts w:ascii="Times New Roman" w:eastAsia="Calibri" w:hAnsi="Times New Roman" w:cs="Times New Roman"/>
                <w:b/>
                <w:bCs/>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r w:rsidR="003B48AF" w:rsidRPr="003B48AF" w:rsidTr="00EE12F6">
        <w:trPr>
          <w:cantSplit/>
        </w:trPr>
        <w:tc>
          <w:tcPr>
            <w:tcW w:w="846"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2551"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3"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850" w:type="dxa"/>
          </w:tcPr>
          <w:p w:rsidR="003B48AF" w:rsidRPr="003B48AF" w:rsidRDefault="003B48AF" w:rsidP="003B48AF">
            <w:pPr>
              <w:spacing w:after="0" w:line="240" w:lineRule="auto"/>
              <w:jc w:val="center"/>
              <w:rPr>
                <w:rFonts w:ascii="Times New Roman" w:eastAsia="Calibri" w:hAnsi="Times New Roman" w:cs="Times New Roman"/>
                <w:sz w:val="16"/>
                <w:szCs w:val="16"/>
                <w:lang w:val="tr-TR"/>
              </w:rPr>
            </w:pPr>
          </w:p>
        </w:tc>
        <w:tc>
          <w:tcPr>
            <w:tcW w:w="311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9" w:lineRule="exact"/>
              <w:ind w:left="149" w:right="130"/>
              <w:jc w:val="center"/>
              <w:rPr>
                <w:rFonts w:ascii="Times New Roman" w:eastAsia="Calibri" w:hAnsi="Times New Roman" w:cs="Times New Roman"/>
                <w:sz w:val="16"/>
                <w:szCs w:val="16"/>
                <w:lang w:val="tr-TR"/>
              </w:rPr>
            </w:pPr>
          </w:p>
        </w:tc>
        <w:tc>
          <w:tcPr>
            <w:tcW w:w="709"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c>
          <w:tcPr>
            <w:tcW w:w="992" w:type="dxa"/>
          </w:tcPr>
          <w:p w:rsidR="003B48AF" w:rsidRPr="003B48AF" w:rsidRDefault="003B48AF" w:rsidP="003B48AF">
            <w:pPr>
              <w:spacing w:after="0" w:line="240" w:lineRule="auto"/>
              <w:rPr>
                <w:rFonts w:ascii="Times New Roman" w:eastAsia="Calibri" w:hAnsi="Times New Roman" w:cs="Times New Roman"/>
                <w:sz w:val="16"/>
                <w:szCs w:val="16"/>
                <w:lang w:val="tr-TR"/>
              </w:rPr>
            </w:pPr>
          </w:p>
        </w:tc>
      </w:tr>
    </w:tbl>
    <w:bookmarkEnd w:id="1"/>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r w:rsidRPr="003B48AF">
        <w:rPr>
          <w:rFonts w:ascii="Times New Roman" w:eastAsia="Calibri" w:hAnsi="Times New Roman" w:cs="Times New Roman"/>
          <w:b/>
          <w:color w:val="000000"/>
          <w:sz w:val="16"/>
          <w:szCs w:val="16"/>
          <w:lang w:val="tr-TR"/>
        </w:rPr>
        <w:t>AÇIKLAMALAR “(varsa belirtiniz):</w:t>
      </w:r>
      <w:r w:rsidRPr="003B48AF">
        <w:rPr>
          <w:rFonts w:ascii="Times New Roman" w:eastAsia="Calibri" w:hAnsi="Times New Roman" w:cs="Times New Roman"/>
          <w:color w:val="000000"/>
          <w:sz w:val="16"/>
          <w:szCs w:val="16"/>
          <w:lang w:val="tr-TR"/>
        </w:rPr>
        <w:t xml:space="preserve"> ………………………………………………………………………</w:t>
      </w:r>
    </w:p>
    <w:p w:rsidR="003B48AF" w:rsidRPr="003B48AF" w:rsidRDefault="003B48AF" w:rsidP="003B48AF">
      <w:pPr>
        <w:spacing w:after="160" w:line="259" w:lineRule="auto"/>
        <w:rPr>
          <w:rFonts w:ascii="Times New Roman" w:eastAsia="Calibri" w:hAnsi="Times New Roman" w:cs="Times New Roman"/>
          <w:sz w:val="16"/>
          <w:szCs w:val="16"/>
          <w:lang w:val="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bl>
      <w:tblPr>
        <w:tblStyle w:val="TabloKlavuzu2"/>
        <w:tblW w:w="11023" w:type="dxa"/>
        <w:tblInd w:w="-838" w:type="dxa"/>
        <w:tblLook w:val="04A0" w:firstRow="1" w:lastRow="0" w:firstColumn="1" w:lastColumn="0" w:noHBand="0" w:noVBand="1"/>
      </w:tblPr>
      <w:tblGrid>
        <w:gridCol w:w="2584"/>
        <w:gridCol w:w="3620"/>
        <w:gridCol w:w="2126"/>
        <w:gridCol w:w="2693"/>
      </w:tblGrid>
      <w:tr w:rsidR="003B48AF" w:rsidRPr="003B48AF" w:rsidTr="003B48AF">
        <w:trPr>
          <w:trHeight w:val="246"/>
        </w:trPr>
        <w:tc>
          <w:tcPr>
            <w:tcW w:w="2584"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color w:val="000000"/>
                <w:sz w:val="16"/>
                <w:szCs w:val="16"/>
                <w:lang w:val="tr-TR"/>
              </w:rPr>
              <w:t xml:space="preserve">Komisyon </w:t>
            </w:r>
          </w:p>
        </w:tc>
        <w:tc>
          <w:tcPr>
            <w:tcW w:w="3620"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color w:val="000000"/>
                <w:sz w:val="16"/>
                <w:szCs w:val="16"/>
                <w:lang w:val="tr-TR"/>
              </w:rPr>
              <w:t>Unvan, Ad ve Soyadı</w:t>
            </w:r>
          </w:p>
        </w:tc>
        <w:tc>
          <w:tcPr>
            <w:tcW w:w="2126"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color w:val="000000"/>
                <w:sz w:val="16"/>
                <w:szCs w:val="16"/>
                <w:lang w:val="tr-TR"/>
              </w:rPr>
              <w:t>İmza</w:t>
            </w:r>
          </w:p>
        </w:tc>
        <w:tc>
          <w:tcPr>
            <w:tcW w:w="2693"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color w:val="000000"/>
                <w:sz w:val="16"/>
                <w:szCs w:val="16"/>
                <w:lang w:val="tr-TR"/>
              </w:rPr>
              <w:t>Tarih</w:t>
            </w:r>
          </w:p>
        </w:tc>
      </w:tr>
      <w:tr w:rsidR="003B48AF" w:rsidRPr="003B48AF" w:rsidTr="003B48AF">
        <w:trPr>
          <w:trHeight w:val="256"/>
        </w:trPr>
        <w:tc>
          <w:tcPr>
            <w:tcW w:w="2584"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sz w:val="16"/>
                <w:szCs w:val="16"/>
                <w:lang w:val="tr-TR"/>
              </w:rPr>
              <w:t xml:space="preserve">Bölüm / </w:t>
            </w:r>
            <w:r w:rsidRPr="003B48AF">
              <w:rPr>
                <w:rFonts w:ascii="Times New Roman" w:eastAsia="Calibri" w:hAnsi="Times New Roman" w:cs="Times New Roman"/>
                <w:b/>
                <w:color w:val="000000"/>
                <w:sz w:val="16"/>
                <w:szCs w:val="16"/>
                <w:lang w:val="tr-TR"/>
              </w:rPr>
              <w:t>Anabilim Dalı Başkanı</w:t>
            </w:r>
          </w:p>
        </w:tc>
        <w:tc>
          <w:tcPr>
            <w:tcW w:w="3620"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126"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693"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r>
      <w:tr w:rsidR="003B48AF" w:rsidRPr="003B48AF" w:rsidTr="003B48AF">
        <w:trPr>
          <w:trHeight w:val="246"/>
        </w:trPr>
        <w:tc>
          <w:tcPr>
            <w:tcW w:w="2584"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color w:val="000000"/>
                <w:sz w:val="16"/>
                <w:szCs w:val="16"/>
                <w:lang w:val="tr-TR"/>
              </w:rPr>
              <w:t>Üye</w:t>
            </w:r>
          </w:p>
        </w:tc>
        <w:tc>
          <w:tcPr>
            <w:tcW w:w="3620"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126"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693"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r>
      <w:tr w:rsidR="003B48AF" w:rsidRPr="003B48AF" w:rsidTr="003B48AF">
        <w:trPr>
          <w:trHeight w:val="246"/>
        </w:trPr>
        <w:tc>
          <w:tcPr>
            <w:tcW w:w="2584"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color w:val="000000"/>
                <w:sz w:val="16"/>
                <w:szCs w:val="16"/>
                <w:lang w:val="tr-TR"/>
              </w:rPr>
              <w:t>Üye</w:t>
            </w:r>
          </w:p>
        </w:tc>
        <w:tc>
          <w:tcPr>
            <w:tcW w:w="3620"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126"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693"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r>
      <w:tr w:rsidR="003B48AF" w:rsidRPr="003B48AF" w:rsidTr="003B48AF">
        <w:trPr>
          <w:trHeight w:val="246"/>
        </w:trPr>
        <w:tc>
          <w:tcPr>
            <w:tcW w:w="2584"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b/>
                <w:color w:val="000000"/>
                <w:sz w:val="16"/>
                <w:szCs w:val="16"/>
                <w:lang w:val="tr-TR"/>
              </w:rPr>
            </w:pPr>
            <w:r w:rsidRPr="003B48AF">
              <w:rPr>
                <w:rFonts w:ascii="Times New Roman" w:eastAsia="Calibri" w:hAnsi="Times New Roman" w:cs="Times New Roman"/>
                <w:b/>
                <w:color w:val="000000"/>
                <w:sz w:val="16"/>
                <w:szCs w:val="16"/>
                <w:lang w:val="tr-TR"/>
              </w:rPr>
              <w:t>Raporu teslim alan birim görevlisi</w:t>
            </w:r>
          </w:p>
        </w:tc>
        <w:tc>
          <w:tcPr>
            <w:tcW w:w="3620"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126"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c>
          <w:tcPr>
            <w:tcW w:w="2693" w:type="dxa"/>
          </w:tcPr>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color w:val="000000"/>
                <w:sz w:val="16"/>
                <w:szCs w:val="16"/>
                <w:lang w:val="tr-TR"/>
              </w:rPr>
            </w:pPr>
          </w:p>
        </w:tc>
      </w:tr>
    </w:tbl>
    <w:p w:rsidR="003B48AF" w:rsidRPr="003B48AF" w:rsidRDefault="003B48AF" w:rsidP="003B48AF">
      <w:pPr>
        <w:autoSpaceDE w:val="0"/>
        <w:autoSpaceDN w:val="0"/>
        <w:adjustRightInd w:val="0"/>
        <w:spacing w:after="0" w:line="240" w:lineRule="auto"/>
        <w:jc w:val="both"/>
        <w:rPr>
          <w:rFonts w:ascii="Times New Roman" w:eastAsia="Calibri" w:hAnsi="Times New Roman" w:cs="Times New Roman"/>
          <w:sz w:val="16"/>
          <w:szCs w:val="16"/>
          <w:lang w:val="tr-TR"/>
        </w:rPr>
      </w:pPr>
    </w:p>
    <w:p w:rsidR="003B48AF" w:rsidRPr="003B48AF" w:rsidRDefault="003B48AF" w:rsidP="003B48AF">
      <w:pPr>
        <w:spacing w:after="160" w:line="259" w:lineRule="auto"/>
        <w:rPr>
          <w:rFonts w:ascii="Times New Roman" w:eastAsia="Calibri" w:hAnsi="Times New Roman" w:cs="Times New Roman"/>
          <w:sz w:val="16"/>
          <w:szCs w:val="16"/>
          <w:lang w:val="tr-TR"/>
        </w:rPr>
      </w:pPr>
    </w:p>
    <w:p w:rsidR="003B48AF" w:rsidRPr="003B48AF" w:rsidRDefault="003B48AF" w:rsidP="003B48AF">
      <w:pPr>
        <w:spacing w:after="160" w:line="259" w:lineRule="auto"/>
        <w:rPr>
          <w:rFonts w:ascii="Times New Roman" w:eastAsia="Calibri" w:hAnsi="Times New Roman" w:cs="Times New Roman"/>
          <w:sz w:val="16"/>
          <w:szCs w:val="16"/>
          <w:lang w:val="tr-TR"/>
        </w:rPr>
      </w:pPr>
    </w:p>
    <w:p w:rsidR="00067836" w:rsidRPr="003B48AF" w:rsidRDefault="00067836">
      <w:pPr>
        <w:rPr>
          <w:rFonts w:ascii="Times New Roman" w:hAnsi="Times New Roman" w:cs="Times New Roman"/>
          <w:sz w:val="16"/>
          <w:szCs w:val="16"/>
        </w:rPr>
      </w:pPr>
    </w:p>
    <w:sectPr w:rsidR="00067836" w:rsidRPr="003B48AF" w:rsidSect="0069693B">
      <w:pgSz w:w="12240" w:h="15840"/>
      <w:pgMar w:top="127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501EC"/>
    <w:multiLevelType w:val="hybridMultilevel"/>
    <w:tmpl w:val="521A3E94"/>
    <w:lvl w:ilvl="0" w:tplc="F9E8C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hyphenationZone w:val="425"/>
  <w:characterSpacingControl w:val="doNotCompress"/>
  <w:compat>
    <w:compatSetting w:name="compatibilityMode" w:uri="http://schemas.microsoft.com/office/word" w:val="12"/>
  </w:compat>
  <w:rsids>
    <w:rsidRoot w:val="003057F3"/>
    <w:rsid w:val="00052F91"/>
    <w:rsid w:val="00063A99"/>
    <w:rsid w:val="00067836"/>
    <w:rsid w:val="000E6E18"/>
    <w:rsid w:val="000E7A66"/>
    <w:rsid w:val="001433B4"/>
    <w:rsid w:val="001824CD"/>
    <w:rsid w:val="001A0C05"/>
    <w:rsid w:val="001A7206"/>
    <w:rsid w:val="001C7909"/>
    <w:rsid w:val="001F1AA0"/>
    <w:rsid w:val="001F55F1"/>
    <w:rsid w:val="002250C0"/>
    <w:rsid w:val="002505F3"/>
    <w:rsid w:val="00263506"/>
    <w:rsid w:val="00263B47"/>
    <w:rsid w:val="00285203"/>
    <w:rsid w:val="002A0C05"/>
    <w:rsid w:val="002A5732"/>
    <w:rsid w:val="002D2620"/>
    <w:rsid w:val="002D3215"/>
    <w:rsid w:val="002D3643"/>
    <w:rsid w:val="003057F3"/>
    <w:rsid w:val="00320801"/>
    <w:rsid w:val="00330EC8"/>
    <w:rsid w:val="00346E07"/>
    <w:rsid w:val="00384BF3"/>
    <w:rsid w:val="003B48AF"/>
    <w:rsid w:val="003E4711"/>
    <w:rsid w:val="003F39E9"/>
    <w:rsid w:val="004607AE"/>
    <w:rsid w:val="00465512"/>
    <w:rsid w:val="00475426"/>
    <w:rsid w:val="00484FE5"/>
    <w:rsid w:val="004A014E"/>
    <w:rsid w:val="0057598F"/>
    <w:rsid w:val="005A1004"/>
    <w:rsid w:val="005D44CB"/>
    <w:rsid w:val="00615DD4"/>
    <w:rsid w:val="0069693B"/>
    <w:rsid w:val="006E0E01"/>
    <w:rsid w:val="006F0770"/>
    <w:rsid w:val="0070560E"/>
    <w:rsid w:val="00786DC7"/>
    <w:rsid w:val="00796FA4"/>
    <w:rsid w:val="007A57A5"/>
    <w:rsid w:val="007C7DB3"/>
    <w:rsid w:val="00844205"/>
    <w:rsid w:val="00852996"/>
    <w:rsid w:val="00897CD6"/>
    <w:rsid w:val="008B0337"/>
    <w:rsid w:val="009032A9"/>
    <w:rsid w:val="00930000"/>
    <w:rsid w:val="00931370"/>
    <w:rsid w:val="009C021C"/>
    <w:rsid w:val="009D40B8"/>
    <w:rsid w:val="009D48F6"/>
    <w:rsid w:val="009F2FC7"/>
    <w:rsid w:val="00A05942"/>
    <w:rsid w:val="00A957F2"/>
    <w:rsid w:val="00A9685A"/>
    <w:rsid w:val="00AB639B"/>
    <w:rsid w:val="00B131FE"/>
    <w:rsid w:val="00B226B8"/>
    <w:rsid w:val="00B45F27"/>
    <w:rsid w:val="00B71A76"/>
    <w:rsid w:val="00B8029E"/>
    <w:rsid w:val="00B832A6"/>
    <w:rsid w:val="00BB0F41"/>
    <w:rsid w:val="00BB5463"/>
    <w:rsid w:val="00BE3CF7"/>
    <w:rsid w:val="00C12D05"/>
    <w:rsid w:val="00C239B9"/>
    <w:rsid w:val="00C31B0C"/>
    <w:rsid w:val="00C36166"/>
    <w:rsid w:val="00C74C85"/>
    <w:rsid w:val="00CE3BB3"/>
    <w:rsid w:val="00D13EB0"/>
    <w:rsid w:val="00D14C9A"/>
    <w:rsid w:val="00D73E2C"/>
    <w:rsid w:val="00DB513F"/>
    <w:rsid w:val="00DC39CD"/>
    <w:rsid w:val="00DD3DE3"/>
    <w:rsid w:val="00DD7FD2"/>
    <w:rsid w:val="00E1004A"/>
    <w:rsid w:val="00E57691"/>
    <w:rsid w:val="00E83C3E"/>
    <w:rsid w:val="00F2400E"/>
    <w:rsid w:val="00F32A81"/>
    <w:rsid w:val="00F35632"/>
    <w:rsid w:val="00FD6F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18D4-DFC9-412F-A5DD-8CC4BC87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F3"/>
    <w:pPr>
      <w:spacing w:after="20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57F3"/>
    <w:pPr>
      <w:ind w:left="720"/>
      <w:contextualSpacing/>
    </w:pPr>
  </w:style>
  <w:style w:type="paragraph" w:customStyle="1" w:styleId="Default">
    <w:name w:val="Default"/>
    <w:rsid w:val="003057F3"/>
    <w:pPr>
      <w:autoSpaceDE w:val="0"/>
      <w:autoSpaceDN w:val="0"/>
      <w:adjustRightInd w:val="0"/>
      <w:spacing w:after="0" w:line="240" w:lineRule="auto"/>
    </w:pPr>
    <w:rPr>
      <w:rFonts w:ascii="Calibri" w:eastAsia="Calibri" w:hAnsi="Calibri" w:cs="Calibri"/>
      <w:color w:val="000000"/>
      <w:sz w:val="24"/>
      <w:szCs w:val="24"/>
    </w:rPr>
  </w:style>
  <w:style w:type="table" w:styleId="TabloKlavuzu">
    <w:name w:val="Table Grid"/>
    <w:basedOn w:val="NormalTablo"/>
    <w:rsid w:val="003057F3"/>
    <w:pPr>
      <w:spacing w:after="0" w:line="240" w:lineRule="auto"/>
    </w:pPr>
    <w:rPr>
      <w:rFonts w:ascii="Calibri" w:eastAsia="Calibri" w:hAnsi="Calibri" w:cs="Times New Roman"/>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3057F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3057F3"/>
    <w:pPr>
      <w:tabs>
        <w:tab w:val="center" w:pos="4536"/>
        <w:tab w:val="right" w:pos="9072"/>
      </w:tabs>
      <w:spacing w:after="0" w:line="240" w:lineRule="auto"/>
    </w:pPr>
    <w:rPr>
      <w:rFonts w:ascii="Times New Roman" w:eastAsia="Calibri" w:hAnsi="Times New Roman" w:cs="Times New Roman"/>
      <w:sz w:val="24"/>
      <w:szCs w:val="24"/>
      <w:lang w:val="tr-TR" w:eastAsia="tr-TR"/>
    </w:rPr>
  </w:style>
  <w:style w:type="character" w:customStyle="1" w:styleId="stBilgiChar">
    <w:name w:val="Üst Bilgi Char"/>
    <w:basedOn w:val="VarsaylanParagrafYazTipi"/>
    <w:link w:val="stBilgi"/>
    <w:rsid w:val="003057F3"/>
    <w:rPr>
      <w:rFonts w:ascii="Times New Roman" w:eastAsia="Calibri" w:hAnsi="Times New Roman" w:cs="Times New Roman"/>
      <w:sz w:val="24"/>
      <w:szCs w:val="24"/>
      <w:lang w:eastAsia="tr-TR"/>
    </w:rPr>
  </w:style>
  <w:style w:type="character" w:styleId="AklamaBavurusu">
    <w:name w:val="annotation reference"/>
    <w:basedOn w:val="VarsaylanParagrafYazTipi"/>
    <w:uiPriority w:val="99"/>
    <w:semiHidden/>
    <w:unhideWhenUsed/>
    <w:rsid w:val="003057F3"/>
    <w:rPr>
      <w:sz w:val="16"/>
      <w:szCs w:val="16"/>
    </w:rPr>
  </w:style>
  <w:style w:type="paragraph" w:styleId="AklamaMetni">
    <w:name w:val="annotation text"/>
    <w:basedOn w:val="Normal"/>
    <w:link w:val="AklamaMetniChar"/>
    <w:uiPriority w:val="99"/>
    <w:unhideWhenUsed/>
    <w:rsid w:val="003057F3"/>
    <w:pPr>
      <w:spacing w:line="240" w:lineRule="auto"/>
    </w:pPr>
    <w:rPr>
      <w:sz w:val="20"/>
      <w:szCs w:val="20"/>
    </w:rPr>
  </w:style>
  <w:style w:type="character" w:customStyle="1" w:styleId="AklamaMetniChar">
    <w:name w:val="Açıklama Metni Char"/>
    <w:basedOn w:val="VarsaylanParagrafYazTipi"/>
    <w:link w:val="AklamaMetni"/>
    <w:uiPriority w:val="99"/>
    <w:rsid w:val="003057F3"/>
    <w:rPr>
      <w:rFonts w:eastAsiaTheme="minorEastAsia"/>
      <w:sz w:val="20"/>
      <w:szCs w:val="20"/>
      <w:lang w:val="en-US"/>
    </w:rPr>
  </w:style>
  <w:style w:type="paragraph" w:styleId="BalonMetni">
    <w:name w:val="Balloon Text"/>
    <w:basedOn w:val="Normal"/>
    <w:link w:val="BalonMetniChar"/>
    <w:uiPriority w:val="99"/>
    <w:semiHidden/>
    <w:unhideWhenUsed/>
    <w:rsid w:val="003057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57F3"/>
    <w:rPr>
      <w:rFonts w:ascii="Segoe UI" w:eastAsiaTheme="minorEastAsia" w:hAnsi="Segoe UI" w:cs="Segoe UI"/>
      <w:sz w:val="18"/>
      <w:szCs w:val="18"/>
      <w:lang w:val="en-US"/>
    </w:rPr>
  </w:style>
  <w:style w:type="paragraph" w:styleId="AklamaKonusu">
    <w:name w:val="annotation subject"/>
    <w:basedOn w:val="AklamaMetni"/>
    <w:next w:val="AklamaMetni"/>
    <w:link w:val="AklamaKonusuChar"/>
    <w:uiPriority w:val="99"/>
    <w:semiHidden/>
    <w:unhideWhenUsed/>
    <w:rsid w:val="001F1AA0"/>
    <w:rPr>
      <w:b/>
      <w:bCs/>
    </w:rPr>
  </w:style>
  <w:style w:type="character" w:customStyle="1" w:styleId="AklamaKonusuChar">
    <w:name w:val="Açıklama Konusu Char"/>
    <w:basedOn w:val="AklamaMetniChar"/>
    <w:link w:val="AklamaKonusu"/>
    <w:uiPriority w:val="99"/>
    <w:semiHidden/>
    <w:rsid w:val="001F1AA0"/>
    <w:rPr>
      <w:rFonts w:eastAsiaTheme="minorEastAsia"/>
      <w:b/>
      <w:bCs/>
      <w:sz w:val="20"/>
      <w:szCs w:val="20"/>
      <w:lang w:val="en-US"/>
    </w:rPr>
  </w:style>
  <w:style w:type="table" w:customStyle="1" w:styleId="TabloKlavuzu1">
    <w:name w:val="Tablo Kılavuzu1"/>
    <w:basedOn w:val="NormalTablo"/>
    <w:next w:val="TabloKlavuzu"/>
    <w:rsid w:val="001C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B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5394-56DB-459A-81A3-669A4445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3088</Words>
  <Characters>17606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ronaldinho424</cp:lastModifiedBy>
  <cp:revision>2</cp:revision>
  <dcterms:created xsi:type="dcterms:W3CDTF">2019-09-26T08:58:00Z</dcterms:created>
  <dcterms:modified xsi:type="dcterms:W3CDTF">2019-09-26T08:58:00Z</dcterms:modified>
</cp:coreProperties>
</file>